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5F" w:rsidRPr="00C97231" w:rsidRDefault="00EC575F" w:rsidP="00744FB0">
      <w:pPr>
        <w:pStyle w:val="Satzung-AbsatztextohneAufzhlung"/>
      </w:pPr>
      <w:r w:rsidRPr="00C97231">
        <w:t>Stadt Neresheim</w:t>
      </w:r>
    </w:p>
    <w:p w:rsidR="00EC575F" w:rsidRPr="00C97231" w:rsidRDefault="00EC575F" w:rsidP="00744FB0">
      <w:pPr>
        <w:pStyle w:val="Satzung-AbsatztextohneAufzhlung"/>
      </w:pPr>
      <w:r w:rsidRPr="00C97231">
        <w:t>Ostalbkreis</w:t>
      </w:r>
    </w:p>
    <w:p w:rsidR="00EC575F" w:rsidRPr="00C97231" w:rsidRDefault="00EC575F" w:rsidP="002F7D47">
      <w:pPr>
        <w:pStyle w:val="Satzung-AbsatztextohneAufzhlung"/>
        <w:jc w:val="center"/>
        <w:rPr>
          <w:b/>
          <w:u w:val="single"/>
        </w:rPr>
      </w:pPr>
      <w:r w:rsidRPr="00C97231">
        <w:rPr>
          <w:b/>
          <w:u w:val="single"/>
        </w:rPr>
        <w:t>S a t z u n g</w:t>
      </w:r>
    </w:p>
    <w:p w:rsidR="00EC575F" w:rsidRPr="00C97231" w:rsidRDefault="00EC575F" w:rsidP="002F7D47">
      <w:pPr>
        <w:pStyle w:val="Satzung-AbsatztextohneAufzhlung"/>
        <w:jc w:val="center"/>
      </w:pPr>
      <w:r w:rsidRPr="00C97231">
        <w:t xml:space="preserve">über den Anschluss an die öffentliche Wasserversorgungsanlage </w:t>
      </w:r>
      <w:r w:rsidRPr="00C97231">
        <w:br/>
        <w:t xml:space="preserve">und die Versorgung der Grundstücke mit Wasser </w:t>
      </w:r>
      <w:r w:rsidRPr="00C97231">
        <w:br/>
        <w:t>(Wasserversorgungssatzung − WVS)</w:t>
      </w:r>
      <w:r w:rsidRPr="00C97231">
        <w:br/>
        <w:t>der Stadt Neresheim vom 21.11.2011</w:t>
      </w:r>
      <w:r w:rsidR="007A377F" w:rsidRPr="00C97231">
        <w:t xml:space="preserve">, zuletzt geändert am </w:t>
      </w:r>
      <w:r w:rsidR="00C97231" w:rsidRPr="00C97231">
        <w:t>28</w:t>
      </w:r>
      <w:r w:rsidR="00F52095" w:rsidRPr="00C97231">
        <w:t>.</w:t>
      </w:r>
      <w:r w:rsidR="00C97231" w:rsidRPr="00C97231">
        <w:t>01</w:t>
      </w:r>
      <w:r w:rsidR="00F52095" w:rsidRPr="00C97231">
        <w:t>.201</w:t>
      </w:r>
      <w:r w:rsidR="00C97231" w:rsidRPr="00C97231">
        <w:t>9</w:t>
      </w:r>
    </w:p>
    <w:p w:rsidR="00EC575F" w:rsidRPr="00C97231" w:rsidRDefault="00EC575F" w:rsidP="00607A86">
      <w:pPr>
        <w:pStyle w:val="Satzung-AbsatztextohneAufzhlung"/>
        <w:rPr>
          <w:szCs w:val="17"/>
        </w:rPr>
      </w:pPr>
    </w:p>
    <w:p w:rsidR="00EC575F" w:rsidRPr="00C97231" w:rsidRDefault="00EC575F" w:rsidP="0063180D">
      <w:pPr>
        <w:pStyle w:val="Satzung-AbsatztextohneAufzhlung"/>
        <w:rPr>
          <w:szCs w:val="17"/>
        </w:rPr>
      </w:pPr>
      <w:r w:rsidRPr="00C97231">
        <w:rPr>
          <w:szCs w:val="17"/>
        </w:rPr>
        <w:t xml:space="preserve">Auf Grund der §§ 4 und 11 der Gemeindeordnung für Baden-Württemberg sowie der §§ 2, 8 Abs. 2, 11, 13, 20 und 42 des Kommunalabgabengesetzes für Baden-Württemberg hat der Gemeinderat am </w:t>
      </w:r>
      <w:r w:rsidR="00C97231" w:rsidRPr="00C97231">
        <w:rPr>
          <w:szCs w:val="17"/>
        </w:rPr>
        <w:t>21</w:t>
      </w:r>
      <w:r w:rsidRPr="00C97231">
        <w:rPr>
          <w:szCs w:val="17"/>
        </w:rPr>
        <w:t>.</w:t>
      </w:r>
      <w:r w:rsidR="00C97231" w:rsidRPr="00C97231">
        <w:rPr>
          <w:szCs w:val="17"/>
        </w:rPr>
        <w:t>11</w:t>
      </w:r>
      <w:r w:rsidRPr="00C97231">
        <w:rPr>
          <w:szCs w:val="17"/>
        </w:rPr>
        <w:t>.201</w:t>
      </w:r>
      <w:r w:rsidR="00C97231" w:rsidRPr="00C97231">
        <w:rPr>
          <w:szCs w:val="17"/>
        </w:rPr>
        <w:t>1</w:t>
      </w:r>
      <w:r w:rsidRPr="00C97231">
        <w:rPr>
          <w:szCs w:val="17"/>
        </w:rPr>
        <w:t xml:space="preserve"> folgende Satzung beschlossen:</w:t>
      </w:r>
    </w:p>
    <w:p w:rsidR="00EC575F" w:rsidRPr="00C97231" w:rsidRDefault="00EC575F" w:rsidP="00A334A0">
      <w:pPr>
        <w:pStyle w:val="Satzung-Gliederungsberschrift"/>
      </w:pPr>
      <w:r w:rsidRPr="00C97231">
        <w:t>I. Allgemeine Bestimmungen</w:t>
      </w:r>
    </w:p>
    <w:p w:rsidR="00EC575F" w:rsidRPr="00C97231" w:rsidRDefault="00EC575F" w:rsidP="00E25E11">
      <w:pPr>
        <w:pStyle w:val="Satzung-berschriftParagraphen"/>
        <w:numPr>
          <w:ilvl w:val="0"/>
          <w:numId w:val="9"/>
        </w:numPr>
      </w:pPr>
      <w:r w:rsidRPr="00C97231">
        <w:t>Wasserversorgung als öffentliche Einrichtung</w:t>
      </w:r>
    </w:p>
    <w:p w:rsidR="00EC575F" w:rsidRPr="00C97231" w:rsidRDefault="00EC575F" w:rsidP="00E25E11">
      <w:pPr>
        <w:pStyle w:val="Satzung-Absatztext"/>
        <w:numPr>
          <w:ilvl w:val="0"/>
          <w:numId w:val="14"/>
        </w:numPr>
      </w:pPr>
      <w:r w:rsidRPr="00C97231">
        <w:t>Die Stadt betreibt die Wasserversorgung als eine öffentliche Einrichtung zur Lieferung von Trinkwasser. Art und Umfang der Wasserversorgungsanlagen bestimmt die Stadt.</w:t>
      </w:r>
    </w:p>
    <w:p w:rsidR="00EC575F" w:rsidRPr="00C97231" w:rsidRDefault="00EC575F" w:rsidP="0063180D">
      <w:pPr>
        <w:pStyle w:val="Satzung-Absatztext"/>
        <w:rPr>
          <w:szCs w:val="17"/>
        </w:rPr>
      </w:pPr>
      <w:r w:rsidRPr="00C97231">
        <w:t>Die Stadt kann die Wasserversorgung ganz oder teilweise durch Dritte vornehmen lassen.</w:t>
      </w:r>
    </w:p>
    <w:p w:rsidR="00EC575F" w:rsidRPr="00C97231" w:rsidRDefault="00EC575F" w:rsidP="002534CF">
      <w:pPr>
        <w:pStyle w:val="Satzung-Absatztext"/>
      </w:pPr>
      <w:r w:rsidRPr="00C97231">
        <w:t>Die Wasserversorgung erzielt keine Gewinne.</w:t>
      </w:r>
    </w:p>
    <w:p w:rsidR="00EC575F" w:rsidRPr="00C97231" w:rsidRDefault="00EC575F" w:rsidP="00AB1B39">
      <w:pPr>
        <w:pStyle w:val="Satzung-berschriftParagraphen"/>
      </w:pPr>
      <w:r w:rsidRPr="00C97231">
        <w:t>Anschlussnehmer, Wasserabnehmer</w:t>
      </w:r>
    </w:p>
    <w:p w:rsidR="00EC575F" w:rsidRPr="00C97231" w:rsidRDefault="00EC575F" w:rsidP="00E25E11">
      <w:pPr>
        <w:pStyle w:val="Satzung-Absatztext"/>
        <w:numPr>
          <w:ilvl w:val="0"/>
          <w:numId w:val="6"/>
        </w:numPr>
      </w:pPr>
      <w:r w:rsidRPr="00C97231">
        <w:t>Anschlussnehmer ist der Grundstückseigentümer, dem Erbbauberechtigte, Wohnungseigentümer, Wohnungserbbauberechtigte und sonstige zur Nutzung eines Grundstücks dinglich Berechtigte gleichstehen.</w:t>
      </w:r>
    </w:p>
    <w:p w:rsidR="00EC575F" w:rsidRPr="00C97231" w:rsidRDefault="00EC575F" w:rsidP="00E25E11">
      <w:pPr>
        <w:pStyle w:val="Satzung-Absatztext"/>
        <w:numPr>
          <w:ilvl w:val="0"/>
          <w:numId w:val="6"/>
        </w:numPr>
      </w:pPr>
      <w:r w:rsidRPr="00C97231">
        <w:t>Als Wasserabnehmer gelten der Anschlussnehmer, alle sonstigen zur Entnahme von Wasser auf dem Grundstück Berechtigten sowie jeder, der der öffentlichen Wasserversorgung tatsächlich Wasser entnimmt.</w:t>
      </w:r>
    </w:p>
    <w:p w:rsidR="00EC575F" w:rsidRPr="00C97231" w:rsidRDefault="00EC575F" w:rsidP="00AB1B39">
      <w:pPr>
        <w:pStyle w:val="Satzung-berschriftParagraphen"/>
      </w:pPr>
      <w:r w:rsidRPr="00C97231">
        <w:t>Anschluss- und Benutzungsrecht</w:t>
      </w:r>
    </w:p>
    <w:p w:rsidR="00EC575F" w:rsidRPr="00C97231" w:rsidRDefault="00EC575F" w:rsidP="00E25E11">
      <w:pPr>
        <w:pStyle w:val="Satzung-Absatztext"/>
        <w:numPr>
          <w:ilvl w:val="0"/>
          <w:numId w:val="7"/>
        </w:numPr>
      </w:pPr>
      <w:r w:rsidRPr="00C97231">
        <w:rPr>
          <w:szCs w:val="17"/>
        </w:rPr>
        <w:t>Jeder Eigentümer eines im Gebiet der Stadt liegenden Grundstücks ist berechtigt, den Anschluss seines Grundstücks an die Wasserversorgungsanlage und die Belieferung mit Trinkwasser nach Maßgabe der Satzung zu verlangen.</w:t>
      </w:r>
    </w:p>
    <w:p w:rsidR="00EC575F" w:rsidRPr="00C97231" w:rsidRDefault="00EC575F" w:rsidP="00A334A0">
      <w:pPr>
        <w:pStyle w:val="Satzung-Absatztext"/>
      </w:pPr>
      <w:r w:rsidRPr="00C97231">
        <w:t>Das Anschluss- und Benutzungsrecht erstreckt sich nur auf solche Grundstücke, die durch eine Versorgungsleitung erschlossen werden. Die Grundstückseigentümer können nicht verlangen, dass eine neue Versorgungsleitung hergestellt oder eine bestehende Versorgungsleitung geändert wird.</w:t>
      </w:r>
    </w:p>
    <w:p w:rsidR="00EC575F" w:rsidRPr="00C97231" w:rsidRDefault="00EC575F" w:rsidP="00A334A0">
      <w:pPr>
        <w:pStyle w:val="Satzung-Absatztext"/>
      </w:pPr>
      <w:r w:rsidRPr="00C97231">
        <w:lastRenderedPageBreak/>
        <w:t>Der Anschluss eines Grundstücks an eine bestehende Versorgungsleitung kann abgelehnt werden, wenn die Wasserversorgung wegen der Lage des Grundstücks oder aus sonstigen technischen oder betrieblichen Gründen der Stadt erhebliche Schwierigkeiten bereitet oder besondere Maßnahmen erfordert.</w:t>
      </w:r>
    </w:p>
    <w:p w:rsidR="00EC575F" w:rsidRPr="00C97231" w:rsidRDefault="00EC575F" w:rsidP="00A334A0">
      <w:pPr>
        <w:pStyle w:val="Satzung-Absatztext"/>
      </w:pPr>
      <w:r w:rsidRPr="00C97231">
        <w:t>Die Stadt kann im Falle der Absätze 2 und 3 den Anschluss und die Benutzung gestatten, sofern der Grundstückseigentümer sich verpflichtet, die mit dem Bau und Betrieb zusammenhängenden Mehrkosten zu übernehmen und auf Verlangen Sicherheit zu leisten.</w:t>
      </w:r>
    </w:p>
    <w:p w:rsidR="00EC575F" w:rsidRPr="00C97231" w:rsidRDefault="00EC575F" w:rsidP="0063180D">
      <w:pPr>
        <w:pStyle w:val="Satzung-berschriftParagraphen"/>
      </w:pPr>
      <w:r w:rsidRPr="00C97231">
        <w:t>Anschlusszwang</w:t>
      </w:r>
    </w:p>
    <w:p w:rsidR="00EC575F" w:rsidRPr="00C97231" w:rsidRDefault="00EC575F" w:rsidP="00E25E11">
      <w:pPr>
        <w:pStyle w:val="Satzung-Absatztext"/>
        <w:numPr>
          <w:ilvl w:val="0"/>
          <w:numId w:val="8"/>
        </w:numPr>
      </w:pPr>
      <w:r w:rsidRPr="00C97231">
        <w:t>Die Eigentümer von Grundstücken, auf denen Wasser verbraucht wird, sind verpflichtet, diese Grundstücke an die öffentliche Wasserversorgungsanlage anzuschließen, wenn sie an eine öffentliche Straße mit einer betriebsfertigen Versorgungsleitung grenzen oder ihren unmittelbaren Zugang zu einer solchen Straße durch einen Privatweg haben. Befinden sich auf einem Grundstück mehrere Gebäude zum dauernden Aufenthalt von Menschen, so ist jedes Gebäude anzuschließen.</w:t>
      </w:r>
    </w:p>
    <w:p w:rsidR="00EC575F" w:rsidRPr="00C97231" w:rsidRDefault="00EC575F" w:rsidP="00AB1B39">
      <w:pPr>
        <w:pStyle w:val="Satzung-Absatztext"/>
      </w:pPr>
      <w:r w:rsidRPr="00C97231">
        <w:t>Von der Verpflichtung zum Anschluss wird der Grundstückseigentümer auf Antrag befreit, wenn der Anschluss ihm aus besonderen Gründen auch unter Berücksichtigung der Erfordernisse des Gemeinwohls nicht zugemutet werden kann. Der Antrag auf Befreiung ist unter Angabe der Gründe schriftlich bei der Stadt einzureichen.</w:t>
      </w:r>
    </w:p>
    <w:p w:rsidR="00EC575F" w:rsidRPr="00C97231" w:rsidRDefault="00EC575F" w:rsidP="00AB1B39">
      <w:pPr>
        <w:pStyle w:val="Satzung-berschriftParagraphen"/>
      </w:pPr>
      <w:r w:rsidRPr="00C97231">
        <w:t>Benutzungszwang</w:t>
      </w:r>
    </w:p>
    <w:p w:rsidR="00EC575F" w:rsidRPr="00C97231" w:rsidRDefault="00EC575F" w:rsidP="00E25E11">
      <w:pPr>
        <w:pStyle w:val="Satzung-Absatztext"/>
        <w:numPr>
          <w:ilvl w:val="0"/>
          <w:numId w:val="10"/>
        </w:numPr>
      </w:pPr>
      <w:r w:rsidRPr="00C97231">
        <w:t>Auf Grundstücken, die an die öffentliche Wasserversorgungsanlage angeschlossen sind, haben die Wasserabnehmer ihren gesamten Wasserbedarf aus dieser zu decken. Ausgenommen hiervon ist die Nutzung von Niederschlagswasser für Zwecke der Gartenbewässerung.</w:t>
      </w:r>
    </w:p>
    <w:p w:rsidR="00EC575F" w:rsidRPr="00C97231" w:rsidRDefault="00EC575F" w:rsidP="00E25E11">
      <w:pPr>
        <w:pStyle w:val="Satzung-Absatztext"/>
        <w:numPr>
          <w:ilvl w:val="0"/>
          <w:numId w:val="10"/>
        </w:numPr>
      </w:pPr>
      <w:r w:rsidRPr="00C97231">
        <w:t>Von der Verpflichtung zur Benutzung wird der Wasserabnehmer auf Antrag befreit, wenn die Benutzung ihm aus besonderen Gründen auch unter Berücksichtigung der Erfordernisse des Gemeinwohls nicht zugemutet werden kann.</w:t>
      </w:r>
    </w:p>
    <w:p w:rsidR="00EC575F" w:rsidRPr="00C97231" w:rsidRDefault="00EC575F" w:rsidP="00AB1B39">
      <w:pPr>
        <w:pStyle w:val="Satzung-Absatztext"/>
      </w:pPr>
      <w:r w:rsidRPr="00C97231">
        <w:t>Die Stadt räumt dem Wasserabnehmer darüber hinaus im Rahmen des ihr wirtschaftlich Zumutbaren auf Antrag die Möglichkeit ein, den Bezug auf einen von ihm gewünschten Verbrauchszweck oder auf einen Teilbedarf zu beschränken.</w:t>
      </w:r>
    </w:p>
    <w:p w:rsidR="00EC575F" w:rsidRPr="00C97231" w:rsidRDefault="00EC575F" w:rsidP="00AB1B39">
      <w:pPr>
        <w:pStyle w:val="Satzung-Absatztext"/>
      </w:pPr>
      <w:r w:rsidRPr="00C97231">
        <w:t>Der Antrag auf Befreiung oder Teilbefreiung ist unter Angabe der Gründe schriftlich bei der Stadt einzureichen.</w:t>
      </w:r>
    </w:p>
    <w:p w:rsidR="00EC575F" w:rsidRPr="00C97231" w:rsidRDefault="00EC575F" w:rsidP="000B39D1">
      <w:pPr>
        <w:pStyle w:val="Satzung-Absatztext"/>
      </w:pPr>
      <w:r w:rsidRPr="00C97231">
        <w:t>Der Wasserabnehmer hat der Stadt vor Errichtung einer Eigengewinnungsanlage Mitteilung zu machen. Er hat durch geeignete Maßnahmen sicherzustellen, dass von seiner Eigenanlage keine Rückwirkungen in die öffentliche Wasserversorgungsanlage möglich sind.</w:t>
      </w:r>
    </w:p>
    <w:p w:rsidR="00EC575F" w:rsidRPr="00C97231" w:rsidRDefault="00EC575F" w:rsidP="00AB1B39">
      <w:pPr>
        <w:pStyle w:val="Satzung-berschriftParagraphen"/>
      </w:pPr>
      <w:r w:rsidRPr="00C97231">
        <w:lastRenderedPageBreak/>
        <w:t>Art der Versorgung</w:t>
      </w:r>
    </w:p>
    <w:p w:rsidR="00EC575F" w:rsidRPr="00C97231" w:rsidRDefault="00EC575F" w:rsidP="00E25E11">
      <w:pPr>
        <w:pStyle w:val="Satzung-Absatztext"/>
        <w:numPr>
          <w:ilvl w:val="0"/>
          <w:numId w:val="12"/>
        </w:numPr>
      </w:pPr>
      <w:r w:rsidRPr="00C97231">
        <w:t>Das Wasser muss den jeweils geltenden Rechtsvorschriften und den anerkannten Regeln der Technik für Trinkwasser entsprechen. Die Stadt ist verpflichtet, das Wasser unter dem Druck zu liefern, der für eine einwandfreie Deckung des üblichen Bedarfs in dem betreffenden Versorgungsgebiet erforderlich ist. Sie ist berechtigt, die Beschaffenheit und den Druck des</w:t>
      </w:r>
      <w:r w:rsidR="00752A56">
        <w:t xml:space="preserve"> </w:t>
      </w:r>
      <w:bookmarkStart w:id="0" w:name="_GoBack"/>
      <w:bookmarkEnd w:id="0"/>
      <w:r w:rsidRPr="00C97231">
        <w:t>Wassers im Rahmen der gesetzlichen und behördlichen Bestimmungen sowie der anerkannten Regeln der Technik zu ändern, falls dies in besonderen Fällen aus wirtschaftlichen oder technischen Gründen zwingend notwendig ist; dabei sind die Belange des Wasserabnehmers möglichst zu berücksichtigen.</w:t>
      </w:r>
    </w:p>
    <w:p w:rsidR="00EC575F" w:rsidRPr="00C97231" w:rsidRDefault="00EC575F" w:rsidP="00AB1B39">
      <w:pPr>
        <w:pStyle w:val="Satzung-Absatztext"/>
      </w:pPr>
      <w:r w:rsidRPr="00C97231">
        <w:t>Stellt der Wasserabnehmer Anforderungen an Beschaffenheit und Druck des Wassers, die über die vorgenannten Verpflichtungen hinausgehen, so obliegt es ihm selbst, die erforderlichen Vorkehrungen zu treffen.</w:t>
      </w:r>
    </w:p>
    <w:p w:rsidR="00EC575F" w:rsidRPr="00C97231" w:rsidRDefault="00EC575F" w:rsidP="0063180D">
      <w:pPr>
        <w:pStyle w:val="Satzung-berschriftParagraphen"/>
      </w:pPr>
      <w:r w:rsidRPr="00C97231">
        <w:t>Umfang der Versorgung, Unterrichtung bei Versorgungsunterbrechungen</w:t>
      </w:r>
    </w:p>
    <w:p w:rsidR="00EC575F" w:rsidRPr="00C97231" w:rsidRDefault="00EC575F" w:rsidP="00E25E11">
      <w:pPr>
        <w:pStyle w:val="Satzung-Absatztext"/>
        <w:numPr>
          <w:ilvl w:val="0"/>
          <w:numId w:val="17"/>
        </w:numPr>
      </w:pPr>
      <w:r w:rsidRPr="00C97231">
        <w:t>Die Stadt ist verpflichtet, das Wasser jederzeit am Ende der Anschlussleitung zur Verfügung zu stellen. Dies gilt nicht,</w:t>
      </w:r>
    </w:p>
    <w:p w:rsidR="00EC575F" w:rsidRPr="00C97231" w:rsidRDefault="00EC575F" w:rsidP="00555070">
      <w:pPr>
        <w:pStyle w:val="Satzung-Absatztext-Aufzhlung1-2-3"/>
        <w:numPr>
          <w:ilvl w:val="0"/>
          <w:numId w:val="108"/>
        </w:numPr>
      </w:pPr>
      <w:r w:rsidRPr="00C97231">
        <w:t>soweit zeitliche Beschränkungen zur Sicherstellung der öffentlichen Wasserversorgung erforderlich oder sonst nach dieser Satzung vorbehalten sind,</w:t>
      </w:r>
    </w:p>
    <w:p w:rsidR="00EC575F" w:rsidRPr="00C97231" w:rsidRDefault="00EC575F" w:rsidP="00D72527">
      <w:pPr>
        <w:pStyle w:val="Satzung-Absatztext-Aufzhlung1-2-3"/>
      </w:pPr>
      <w:r w:rsidRPr="00C97231">
        <w:t>soweit und solange die Stadt an der Versorgung durch höhere Gewalt oder sonstige Umstände, deren Beseitigung ihr wirtschaftlich nicht zugemutet werden kann, gehindert ist.</w:t>
      </w:r>
    </w:p>
    <w:p w:rsidR="00EC575F" w:rsidRPr="00C97231" w:rsidRDefault="00EC575F" w:rsidP="0063180D">
      <w:pPr>
        <w:pStyle w:val="Satzung-Absatztext"/>
      </w:pPr>
      <w:r w:rsidRPr="00C97231">
        <w:t>Die Versorgung kann unterbrochen werden, soweit dies zur Vornahme betriebsnotwendiger Arbeiten erforderlich ist. Die Stadt hat jede Unterbrechung oder Unregelmäßigkeit unverzüglich zu beheben.</w:t>
      </w:r>
    </w:p>
    <w:p w:rsidR="00EC575F" w:rsidRPr="00C97231" w:rsidRDefault="00EC575F" w:rsidP="0063180D">
      <w:pPr>
        <w:pStyle w:val="Satzung-Absatztext"/>
      </w:pPr>
      <w:r w:rsidRPr="00C97231">
        <w:t>Die Stadt hat die Wasserabnehmer bei einer nicht nur für kurze Dauer beabsichtigten Unterbrechung der Versorgung rechtzeitig in geeigneter Weise zu unterrichten. Die Pflicht zur Unterrichtung entfällt, wenn sie</w:t>
      </w:r>
    </w:p>
    <w:p w:rsidR="00EC575F" w:rsidRPr="00C97231" w:rsidRDefault="00EC575F" w:rsidP="00555070">
      <w:pPr>
        <w:pStyle w:val="Satzung-Absatztext-Aufzhlung1-2-3"/>
        <w:numPr>
          <w:ilvl w:val="0"/>
          <w:numId w:val="110"/>
        </w:numPr>
      </w:pPr>
      <w:r w:rsidRPr="00C97231">
        <w:t>nach den Umständen nicht rechtzeitig möglich ist und die Stadt dies nicht zu vertreten hat, oder</w:t>
      </w:r>
    </w:p>
    <w:p w:rsidR="00EC575F" w:rsidRPr="00C97231" w:rsidRDefault="00EC575F" w:rsidP="00D72527">
      <w:pPr>
        <w:pStyle w:val="Satzung-Absatztext-Aufzhlung1-2-3"/>
      </w:pPr>
      <w:r w:rsidRPr="00C97231">
        <w:t>die Beseitigung von bereits eingetretenen Unterbrechungen verzögern würde.</w:t>
      </w:r>
    </w:p>
    <w:p w:rsidR="00EC575F" w:rsidRPr="00C97231" w:rsidRDefault="00EC575F" w:rsidP="00AB1B39">
      <w:pPr>
        <w:pStyle w:val="Satzung-berschriftParagraphen"/>
      </w:pPr>
      <w:r w:rsidRPr="00C97231">
        <w:t>Verwendung des Wassers, sparsamer Umgang</w:t>
      </w:r>
    </w:p>
    <w:p w:rsidR="00EC575F" w:rsidRPr="00C97231" w:rsidRDefault="00EC575F" w:rsidP="00E25E11">
      <w:pPr>
        <w:pStyle w:val="Satzung-Absatztext"/>
        <w:numPr>
          <w:ilvl w:val="0"/>
          <w:numId w:val="19"/>
        </w:numPr>
      </w:pPr>
      <w:r w:rsidRPr="00C97231">
        <w:t>Das Wasser wird nur für die eigenen Zwecke des Anschlussnehmers, seiner Mieter und ähnlich berechtigter Personen zur Verfügung gestellt. Die Weiterleitung an sonstige Dritte ist nur mit schriftlicher Zustimmung der Stadt zulässig. Diese muss erteilt werden, wenn dem Interesse an der Weiterleitung nicht überwiegende versorgungswirtschaftliche Gründe entgegenstehen.</w:t>
      </w:r>
    </w:p>
    <w:p w:rsidR="00EC575F" w:rsidRPr="00C97231" w:rsidRDefault="00EC575F" w:rsidP="00B61E69">
      <w:pPr>
        <w:pStyle w:val="Satzung-Absatztext"/>
      </w:pPr>
      <w:r w:rsidRPr="00C97231">
        <w:lastRenderedPageBreak/>
        <w:t>Das Wasser darf für alle Zwecke verwendet werden, soweit nicht in dieser Satzung oder aufgrund sonstiger gesetzlicher oder behördlicher Vorschriften Beschränkungen vorgesehen sind. Die Stadt kann die Verwendung für bestimmte Zwecke beschränken, soweit dies zur Sicherstellung der allgemeinen Wasserversorgung erforderlich ist.</w:t>
      </w:r>
    </w:p>
    <w:p w:rsidR="00EC575F" w:rsidRPr="00C97231" w:rsidRDefault="00EC575F" w:rsidP="00B61E69">
      <w:pPr>
        <w:pStyle w:val="Satzung-Absatztext"/>
      </w:pPr>
      <w:r w:rsidRPr="00C97231">
        <w:t>Der Anschluss von Anlagen zum Bezug von Bauwasser ist bei der Stadt vor Beginn der Bauarbeiten zu beantragen. Entsprechendes gilt für Anschlüsse zu sonstigen vorübergehenden Zwecken.</w:t>
      </w:r>
    </w:p>
    <w:p w:rsidR="00EC575F" w:rsidRPr="00C97231" w:rsidRDefault="00EC575F" w:rsidP="00B61E69">
      <w:pPr>
        <w:pStyle w:val="Satzung-Absatztext"/>
      </w:pPr>
      <w:r w:rsidRPr="00C97231">
        <w:t>Soll Wasser aus öffentlichen Hydranten nicht zum Feuerlöschen, sondern zu anderen vorübergehenden Zwecken entnommen werden, sind hierfür Hydrantenstandrohre der Stadt mit Wasserzählern zu benutzen.</w:t>
      </w:r>
    </w:p>
    <w:p w:rsidR="00EC575F" w:rsidRPr="00C97231" w:rsidRDefault="00EC575F" w:rsidP="00B61E69">
      <w:pPr>
        <w:pStyle w:val="Satzung-Absatztext"/>
      </w:pPr>
      <w:r w:rsidRPr="00C97231">
        <w:t>Sollen auf einem Grundstück besondere Feuerlöschanschlüsse eingerichtet werden, sind über ihre Anlegung, Unterhaltung und Prüfung besondere Vereinbarungen mit der Stadt zu treffen.</w:t>
      </w:r>
    </w:p>
    <w:p w:rsidR="00EC575F" w:rsidRPr="00C97231" w:rsidRDefault="00EC575F" w:rsidP="00AB1B39">
      <w:pPr>
        <w:pStyle w:val="Satzung-Absatztext"/>
        <w:autoSpaceDE w:val="0"/>
        <w:autoSpaceDN w:val="0"/>
        <w:adjustRightInd w:val="0"/>
      </w:pPr>
      <w:r w:rsidRPr="00C97231">
        <w:t xml:space="preserve">Mit Wasser aus der öffentlichen Wasserversorgung ist </w:t>
      </w:r>
      <w:r w:rsidR="00F52095" w:rsidRPr="00C97231">
        <w:t>sorgsam</w:t>
      </w:r>
      <w:r w:rsidRPr="00C97231">
        <w:t xml:space="preserve"> umzugehen. Die Wasserabnehmer werden aufgefordert, wassersparende Verfahren anzuwenden, soweit dies insbesondere wegen der benötigten Wassermenge mit Rücksicht auf den Wasserhaushalt zumutbar und aus hygienischen Gründen vertretbar ist.</w:t>
      </w:r>
    </w:p>
    <w:p w:rsidR="00EC575F" w:rsidRPr="00C97231" w:rsidRDefault="00EC575F" w:rsidP="00B61E69">
      <w:pPr>
        <w:pStyle w:val="Satzung-berschriftParagraphen"/>
      </w:pPr>
      <w:r w:rsidRPr="00C97231">
        <w:t>Unterbrechung des Wasserbezugs</w:t>
      </w:r>
    </w:p>
    <w:p w:rsidR="00EC575F" w:rsidRPr="00C97231" w:rsidRDefault="00EC575F" w:rsidP="00E25E11">
      <w:pPr>
        <w:pStyle w:val="Satzung-Absatztext"/>
        <w:numPr>
          <w:ilvl w:val="0"/>
          <w:numId w:val="21"/>
        </w:numPr>
      </w:pPr>
      <w:r w:rsidRPr="00C97231">
        <w:t>Will ein Anschlussnehmer den Wasserbezug länger als drei Monate einstellen, so hat er dies der Stadt mindestens zwei Wochen vor der Einstellung schriftlich mitzuteilen. Wird der Wasserverbrauch ohne rechtzeitige schriftliche Mitteilung eingestellt, so haftet der Anschlussnehmer der Stadt für die Erfüllung sämtlicher sich aus der Satzung ergebenden Verpflichtungen.</w:t>
      </w:r>
    </w:p>
    <w:p w:rsidR="00EC575F" w:rsidRPr="00C97231" w:rsidRDefault="00EC575F" w:rsidP="000B39D1">
      <w:pPr>
        <w:pStyle w:val="Satzung-Absatztext"/>
        <w:rPr>
          <w:szCs w:val="17"/>
        </w:rPr>
      </w:pPr>
      <w:r w:rsidRPr="00C97231">
        <w:t>Der Anschlussnehmer kann eine zeitweilige Absperrung seines Anschlusses verlangen, ohne damit das Benutzungsverhältnis aufzulösen.</w:t>
      </w:r>
    </w:p>
    <w:p w:rsidR="00EC575F" w:rsidRPr="00C97231" w:rsidRDefault="00EC575F" w:rsidP="00AB1B39">
      <w:pPr>
        <w:pStyle w:val="Satzung-berschriftParagraphen"/>
      </w:pPr>
      <w:r w:rsidRPr="00C97231">
        <w:t>Einstellung der Versorgung</w:t>
      </w:r>
    </w:p>
    <w:p w:rsidR="00EC575F" w:rsidRPr="00C97231" w:rsidRDefault="00EC575F" w:rsidP="00E25E11">
      <w:pPr>
        <w:pStyle w:val="Satzung-Absatztext"/>
        <w:numPr>
          <w:ilvl w:val="0"/>
          <w:numId w:val="23"/>
        </w:numPr>
      </w:pPr>
      <w:r w:rsidRPr="00C97231">
        <w:t>Die Stadt ist berechtigt, die Versorgung fristlos einzustellen, wenn der Wasserabnehmer den Bestimmungen dieser Satzung zuwiderhandelt und die Einstellung erforderlich ist, um</w:t>
      </w:r>
    </w:p>
    <w:p w:rsidR="00EC575F" w:rsidRPr="00C97231" w:rsidRDefault="00EC575F" w:rsidP="00555070">
      <w:pPr>
        <w:pStyle w:val="Satzung-Absatztext-Aufzhlung1-2-3"/>
        <w:numPr>
          <w:ilvl w:val="0"/>
          <w:numId w:val="112"/>
        </w:numPr>
      </w:pPr>
      <w:r w:rsidRPr="00C97231">
        <w:t>eine unmittelbare Gefahr für die Sicherheit von Personen oder Anlagen abzuwehren,</w:t>
      </w:r>
    </w:p>
    <w:p w:rsidR="00EC575F" w:rsidRPr="00C97231" w:rsidRDefault="00EC575F" w:rsidP="00D72527">
      <w:pPr>
        <w:pStyle w:val="Satzung-Absatztext-Aufzhlung1-2-3"/>
      </w:pPr>
      <w:r w:rsidRPr="00C97231">
        <w:t>den Verbrauch von Wasser unter Umgehung, Beeinflussung oder vor Anbringung der Messeinrichtungen zu verhindern oder</w:t>
      </w:r>
    </w:p>
    <w:p w:rsidR="00EC575F" w:rsidRPr="00C97231" w:rsidRDefault="00EC575F" w:rsidP="00D72527">
      <w:pPr>
        <w:pStyle w:val="Satzung-Absatztext-Aufzhlung1-2-3"/>
      </w:pPr>
      <w:r w:rsidRPr="00C97231">
        <w:lastRenderedPageBreak/>
        <w:t>zu gewährleisten, dass Störungen anderer Wasserabnehmer, störende Rückwirkungen auf Einrichtungen der Stadt oder Dritter oder Rückwirkungen auf die Güte des Trinkwassers ausgeschlossen sind.</w:t>
      </w:r>
    </w:p>
    <w:p w:rsidR="00EC575F" w:rsidRPr="00C97231" w:rsidRDefault="00EC575F" w:rsidP="00B61E69">
      <w:pPr>
        <w:pStyle w:val="Satzung-Absatztext"/>
        <w:rPr>
          <w:szCs w:val="17"/>
        </w:rPr>
      </w:pPr>
      <w:r w:rsidRPr="00C97231">
        <w:rPr>
          <w:szCs w:val="17"/>
        </w:rPr>
        <w:t>Bei anderen Zuwiderhandlungen, insbesondere bei Nichtzahlung einer fälligen Abgabenschuld trotz Mahnung, ist die Stadt berechtigt, die Versorgung zwei Wochen nach Androhung einzustellen. Dies gilt nicht, wenn der Wasserabnehmer darlegt, dass die Folgen der Einstellung außer Verhältnis zur Schwere der Zuwiderhandlung stehen und hinreichende Aussicht besteht, dass der Wasserabnehmer seinen Verpflichtungen nachkommt. Die Stadt kann mit der Mahnung zugleich die Einstellung der Versorgung androhen.</w:t>
      </w:r>
    </w:p>
    <w:p w:rsidR="00EC575F" w:rsidRPr="00C97231" w:rsidRDefault="00EC575F" w:rsidP="00B61E69">
      <w:pPr>
        <w:pStyle w:val="Satzung-Absatztext"/>
      </w:pPr>
      <w:r w:rsidRPr="00C97231">
        <w:t>Die Stadt hat die Versorgung unverzüglich wieder aufzunehmen, sobald die Gründe für ihre Einstellung entfallen sind und der Wasserabnehmer die Kosten der Einstellung und Wiederaufnahme der Versorgung ersetzt hat.</w:t>
      </w:r>
    </w:p>
    <w:p w:rsidR="00EC575F" w:rsidRPr="00C97231" w:rsidRDefault="00EC575F" w:rsidP="00AB1B39">
      <w:pPr>
        <w:pStyle w:val="Satzung-berschriftParagraphen"/>
      </w:pPr>
      <w:r w:rsidRPr="00C97231">
        <w:t>Grundstücksbenutzung</w:t>
      </w:r>
    </w:p>
    <w:p w:rsidR="00EC575F" w:rsidRPr="00C97231" w:rsidRDefault="00EC575F" w:rsidP="00E25E11">
      <w:pPr>
        <w:pStyle w:val="Satzung-Absatztext"/>
        <w:numPr>
          <w:ilvl w:val="0"/>
          <w:numId w:val="25"/>
        </w:numPr>
      </w:pPr>
      <w:r w:rsidRPr="00C97231">
        <w:t>Die Anschlussnehmer haben zur örtlichen Versorgung das Anbringen und Verlegen von Leitungen einschließlich Zubehör zur Zu- und Fortleitung von Wasser über ihre im gleichen Versorgungsgebiet liegenden Grundstücke sowie erforderliche Schutzmaßnahmen unentgeltlich zuzulassen. Diese Pflicht betrifft nur Grundstücke, die an die Wasserversorgung angeschlossen sind, die vom Anschlussnehmer in wirtschaftlichem Zusammenhang mit der Wasserversorgung genutzt werden oder für die die Möglichkeit der Wasserversorgung sonst wirtschaftlich vorteilhaft ist. Sie entfällt, wenn die Inanspruchnahme der Grundstücke den Anschlussnehmer mehr als notwendig oder in unzumutbarer Weise belasten würde.</w:t>
      </w:r>
    </w:p>
    <w:p w:rsidR="00EC575F" w:rsidRPr="00C97231" w:rsidRDefault="00EC575F" w:rsidP="00B61E69">
      <w:pPr>
        <w:pStyle w:val="Satzung-Absatztext"/>
      </w:pPr>
      <w:r w:rsidRPr="00C97231">
        <w:t>Der Wasserabnehmer oder Anschlussnehmer ist rechtzeitig über Art und Umfang der beabsichtigten Inanspruchnahme des Grundstücks zu benachrichtigen.</w:t>
      </w:r>
    </w:p>
    <w:p w:rsidR="00EC575F" w:rsidRPr="00C97231" w:rsidRDefault="00EC575F" w:rsidP="00B61E69">
      <w:pPr>
        <w:pStyle w:val="Satzung-Absatztext"/>
      </w:pPr>
      <w:r w:rsidRPr="00C97231">
        <w:t>Der Anschlussnehmer kann die Verlegung der Einrichtungen verlangen, wenn sie an der bisherigen Stelle für ihn nicht mehr zumutbar sind. Die Kosten der Verlegung hat die Stadt zu tragen. Dienen die Einrichtungen ausschließlich der Versorgung des Grundstücks, so hat der Anschlussnehmer die Kosten zu tragen.</w:t>
      </w:r>
    </w:p>
    <w:p w:rsidR="00EC575F" w:rsidRPr="00C97231" w:rsidRDefault="00EC575F" w:rsidP="00EE3B79">
      <w:pPr>
        <w:pStyle w:val="Satzung-Absatztext"/>
      </w:pPr>
      <w:r w:rsidRPr="00C97231">
        <w:t>Wird der Wasserbezug eingestellt, so hat der Grundstückseigentümer die Entfernung der Einrichtungen zu gestatten oder sie auf Verlangen der Stadt noch fünf Jahre unentgeltlich zu dulden, es sei denn, dass ihm dies nicht zugemutet werden kann.</w:t>
      </w:r>
    </w:p>
    <w:p w:rsidR="00EC575F" w:rsidRPr="00C97231" w:rsidRDefault="00EC575F" w:rsidP="000B39D1">
      <w:pPr>
        <w:pStyle w:val="Satzung-Absatztext"/>
      </w:pPr>
      <w:r w:rsidRPr="00C97231">
        <w:t>Die Absätze 1 bis 4 gelten nicht für öffentliche Verkehrswege und Verkehrsflächen sowie für Grundstücke, die durch Planfeststellung für den Bau von öffentlichen Verkehrswegen und Verkehrsflächen bestimmt sind.</w:t>
      </w:r>
    </w:p>
    <w:p w:rsidR="009C326E" w:rsidRPr="00C97231" w:rsidRDefault="009C326E" w:rsidP="009C326E">
      <w:pPr>
        <w:pStyle w:val="Satzung-Absatztext"/>
        <w:numPr>
          <w:ilvl w:val="0"/>
          <w:numId w:val="0"/>
        </w:numPr>
        <w:ind w:left="644"/>
      </w:pPr>
    </w:p>
    <w:p w:rsidR="00EC575F" w:rsidRPr="00C97231" w:rsidRDefault="00EC575F" w:rsidP="00EE3B79">
      <w:pPr>
        <w:pStyle w:val="Satzung-berschriftParagraphen"/>
      </w:pPr>
      <w:r w:rsidRPr="00C97231">
        <w:lastRenderedPageBreak/>
        <w:t>Zutrittsrecht</w:t>
      </w:r>
    </w:p>
    <w:p w:rsidR="00EC575F" w:rsidRPr="00C97231" w:rsidRDefault="00EC575F" w:rsidP="00EE3B79">
      <w:pPr>
        <w:pStyle w:val="Satzung-AbsatztextohneAufzhlung"/>
      </w:pPr>
      <w:r w:rsidRPr="00C97231">
        <w:t xml:space="preserve">Der Wasserabnehmer hat dem mit einem Ausweis versehenen Beauftragten </w:t>
      </w:r>
      <w:r w:rsidR="00F52095" w:rsidRPr="00C97231">
        <w:t>der Gemeinde, im Rahmen des § 44 Abs. 6</w:t>
      </w:r>
      <w:r w:rsidRPr="00C97231">
        <w:t xml:space="preserve"> Was</w:t>
      </w:r>
      <w:r w:rsidR="00F52095" w:rsidRPr="00C97231">
        <w:t>sergesetz für Baden-Württemberg</w:t>
      </w:r>
      <w:r w:rsidRPr="00C97231">
        <w:t xml:space="preserve"> und des § 99 der Abgabenordnung, den Zutritt zu seinen Räumen und zu den in § 24 genannten Einrichtungen, zu gestatten, soweit dies für die Prüfung der technischen Einrichtung, zur Wahrnehmung sonstiger Rechte und Pflichten nach dieser Satzung, insbesondere zur Ablesung, zum Austausch der Messeinrichtungen (Wasserzähler) oder zur Ermittlung der Grundlagen für die Gebührenbemessung erforderlich ist.</w:t>
      </w:r>
    </w:p>
    <w:p w:rsidR="00EC575F" w:rsidRPr="00C97231" w:rsidRDefault="00EC575F" w:rsidP="00EE3B79">
      <w:pPr>
        <w:pStyle w:val="Satzung-Gliederungsberschrift"/>
      </w:pPr>
      <w:r w:rsidRPr="00C97231">
        <w:t>II. Hausanschlüsse, Anlage des Anschlussnehmers, Messeinrichtungen</w:t>
      </w:r>
    </w:p>
    <w:p w:rsidR="00EC575F" w:rsidRPr="00C97231" w:rsidRDefault="00EC575F" w:rsidP="00AB1B39">
      <w:pPr>
        <w:pStyle w:val="Satzung-berschriftParagraphen"/>
      </w:pPr>
      <w:r w:rsidRPr="00C97231">
        <w:t>Anschlussantrag</w:t>
      </w:r>
    </w:p>
    <w:p w:rsidR="00EC575F" w:rsidRPr="00C97231" w:rsidRDefault="00EC575F" w:rsidP="00EE3B79">
      <w:pPr>
        <w:pStyle w:val="Satzung-AbsatztextohneAufzhlung"/>
      </w:pPr>
      <w:r w:rsidRPr="00C97231">
        <w:t>Der Anschluss an die öffentliche Wasserversorgungsanlage und jede Änderung des Hausanschlusses ist vom Anschlussnehmer unter Benutzung eines bei der Stadt erhältlichen Vordrucks für jedes Grundstück zu beantragen. Dem Antrag sind insbesondere folgende Unterlagen beizufügen, soweit sich die erforderlichen Angaben nicht bereits aus dem Antrag selbst ergeben:</w:t>
      </w:r>
    </w:p>
    <w:p w:rsidR="00EC575F" w:rsidRPr="00C97231" w:rsidRDefault="00EC575F" w:rsidP="00555070">
      <w:pPr>
        <w:pStyle w:val="Satzung-Absatztext-Aufzhlung1-2-3"/>
        <w:numPr>
          <w:ilvl w:val="0"/>
          <w:numId w:val="105"/>
        </w:numPr>
      </w:pPr>
      <w:r w:rsidRPr="00C97231">
        <w:t>Ein Lageplan nebst Beschreibung und Skizze der geplanten Anlage des Anschlussnehmers (Wasserverbrauchsanlage);</w:t>
      </w:r>
    </w:p>
    <w:p w:rsidR="00EC575F" w:rsidRPr="00C97231" w:rsidRDefault="00EC575F" w:rsidP="00E6141D">
      <w:pPr>
        <w:pStyle w:val="Satzung-Absatztext-Aufzhlung1-2-3"/>
      </w:pPr>
      <w:r w:rsidRPr="00C97231">
        <w:t>der Name des Installationsunternehmens, durch das die Wasserverbrauchsanlage eingerichtet oder geändert werden soll;</w:t>
      </w:r>
    </w:p>
    <w:p w:rsidR="00EC575F" w:rsidRPr="00C97231" w:rsidRDefault="00EC575F" w:rsidP="00E6141D">
      <w:pPr>
        <w:pStyle w:val="Satzung-Absatztext-Aufzhlung1-2-3"/>
      </w:pPr>
      <w:r w:rsidRPr="00C97231">
        <w:t>eine nähere Beschreibung besonderer Einrichtungen (zum Beispiel von Gewerbebetrieben usw.), für die auf dem Grundstück Wasser verwendet werden soll, sowie die Angabe des geschätzten Wasserbedarfs;</w:t>
      </w:r>
    </w:p>
    <w:p w:rsidR="00EC575F" w:rsidRPr="00C97231" w:rsidRDefault="00EC575F" w:rsidP="00E6141D">
      <w:pPr>
        <w:pStyle w:val="Satzung-Absatztext-Aufzhlung1-2-3"/>
      </w:pPr>
      <w:r w:rsidRPr="00C97231">
        <w:t>Angaben über eine etwaige Eigengewinnungsanlage;</w:t>
      </w:r>
    </w:p>
    <w:p w:rsidR="00EC575F" w:rsidRPr="00C97231" w:rsidRDefault="00EC575F" w:rsidP="00E6141D">
      <w:pPr>
        <w:pStyle w:val="Satzung-Absatztext-Aufzhlung1-2-3"/>
      </w:pPr>
      <w:r w:rsidRPr="00C97231">
        <w:t>im Falle des § 3 Abs. 4 die Verpflichtungserklärung zur Übernahme der mit dem Bau und Betrieb zusammenhängenden Mehrkosten.</w:t>
      </w:r>
    </w:p>
    <w:p w:rsidR="00EC575F" w:rsidRPr="00C97231" w:rsidRDefault="00EC575F" w:rsidP="00AB1B39">
      <w:pPr>
        <w:pStyle w:val="Satzung-berschriftParagraphen"/>
      </w:pPr>
      <w:r w:rsidRPr="00C97231">
        <w:t>Haus- und Grundstücksanschlüsse</w:t>
      </w:r>
    </w:p>
    <w:p w:rsidR="00EC575F" w:rsidRPr="00C97231" w:rsidRDefault="00EC575F" w:rsidP="00555070">
      <w:pPr>
        <w:pStyle w:val="Satzung-Absatztext"/>
        <w:numPr>
          <w:ilvl w:val="0"/>
          <w:numId w:val="104"/>
        </w:numPr>
      </w:pPr>
      <w:r w:rsidRPr="00C97231">
        <w:t>Der Hausanschluss besteht aus der Verbindung des Verteilungsnetzes mit der Anlage des Anschlussnehmers. Er beginnt an der Abzweigstelle des Verteilungsnetzes und endet mit der Hauptabsperrvorrichtung.</w:t>
      </w:r>
    </w:p>
    <w:p w:rsidR="00EC575F" w:rsidRPr="00C97231" w:rsidRDefault="00EC575F" w:rsidP="00EE3B79">
      <w:pPr>
        <w:pStyle w:val="Satzung-Absatztext"/>
      </w:pPr>
      <w:r w:rsidRPr="00C97231">
        <w:t>Diejenigen Teile des Hausanschlusses, die in öffentlichen Verkehrs- und Grünflächen verlaufen (Grundstücksanschlüsse) stehen vorbehaltlich abweichender Regelungen im Eigentum der Stadt. Im Übrigen sind sie Teil der Anlage des Anschlussnehmers (§ 17).</w:t>
      </w:r>
    </w:p>
    <w:p w:rsidR="00EC575F" w:rsidRPr="00C97231" w:rsidRDefault="00EC575F" w:rsidP="00EE3B79">
      <w:pPr>
        <w:pStyle w:val="Satzung-Absatztext"/>
      </w:pPr>
      <w:r w:rsidRPr="00C97231">
        <w:lastRenderedPageBreak/>
        <w:t>Grundstücksanschlüsse werden von der Stadt hergestellt, unterhalten, erneuert, geändert, abgetrennt und beseitigt.</w:t>
      </w:r>
    </w:p>
    <w:p w:rsidR="00EC575F" w:rsidRPr="00C97231" w:rsidRDefault="00EC575F" w:rsidP="00EE3B79">
      <w:pPr>
        <w:pStyle w:val="Satzung-Absatztext"/>
      </w:pPr>
      <w:r w:rsidRPr="00C97231">
        <w:t xml:space="preserve"> Art, Zahl und Lage der Hausanschlüsse sowie deren Änderung werden nach Anhörung des Anschlussnehmers und unter Wahrung seiner berechtigten Interessen von der Stadt bestimmt. Die Stadt stellt die für den erstmaligen Anschluss eines Grundstücks notwendigen Grundstücksanschlüsse bereit.</w:t>
      </w:r>
    </w:p>
    <w:p w:rsidR="00EC575F" w:rsidRPr="00C97231" w:rsidRDefault="00EC575F" w:rsidP="00EE3B79">
      <w:pPr>
        <w:pStyle w:val="Satzung-Absatztext"/>
      </w:pPr>
      <w:r w:rsidRPr="00C97231">
        <w:t>Die Stadt kann auf Antrag des Anschlussnehmers weitere Grundstücksanschlüsse sowie vorläufige oder vorübergehende Grundstücksanschlüsse herstellen. Als weitere Anschlüsse gelten auch Grundstücksanschlüsse für Grundstücke, die nach Entstehen der Beitragspflicht (§ 37) neu gebildet werden.</w:t>
      </w:r>
    </w:p>
    <w:p w:rsidR="00EC575F" w:rsidRPr="00C97231" w:rsidRDefault="00EC575F" w:rsidP="00EE3B79">
      <w:pPr>
        <w:pStyle w:val="Satzung-Absatztext"/>
      </w:pPr>
      <w:r w:rsidRPr="00C97231">
        <w:t>Hausanschlüsse dürfen nicht überbaut werden, die Freilegung muss stets möglich sein; sie sind vor Beschädigung zu schützen. Der Anschlussnehmer hat die baulichen Voraussetzungen für die sichere Errichtung des Hausanschlusses zu schaffen. Er darf keine Einwirkungen auf den Hausanschluss vornehmen oder vornehmen lassen. Jede Beschädigung des Hausanschlusses, insbesondere das Undichtwerden von Leitungen sowie sonstige Störungen sind der Stadt unverzüglich mitzuteilen.</w:t>
      </w:r>
    </w:p>
    <w:p w:rsidR="00EC575F" w:rsidRPr="00C97231" w:rsidRDefault="00EC575F" w:rsidP="00AB1B39">
      <w:pPr>
        <w:pStyle w:val="Satzung-berschriftParagraphen"/>
      </w:pPr>
      <w:r w:rsidRPr="00C97231">
        <w:t>Kostenerstattung</w:t>
      </w:r>
    </w:p>
    <w:p w:rsidR="00EC575F" w:rsidRPr="00C97231" w:rsidRDefault="00EC575F" w:rsidP="00555234">
      <w:pPr>
        <w:pStyle w:val="Satzung-Absatztext"/>
        <w:numPr>
          <w:ilvl w:val="0"/>
          <w:numId w:val="28"/>
        </w:numPr>
      </w:pPr>
      <w:r w:rsidRPr="00C97231">
        <w:t>Der Stadt sind vom Anschlussnehmer zu erstatten:</w:t>
      </w:r>
    </w:p>
    <w:p w:rsidR="00EC575F" w:rsidRPr="00C97231" w:rsidRDefault="00EC575F" w:rsidP="00555070">
      <w:pPr>
        <w:pStyle w:val="Satzung-Absatztext-Aufzhlungabc"/>
        <w:numPr>
          <w:ilvl w:val="0"/>
          <w:numId w:val="106"/>
        </w:numPr>
      </w:pPr>
      <w:r w:rsidRPr="00C97231">
        <w:t>Die Kosten der Herstellung, Unterhaltung, Erneuerung, Veränderung und Beseitigung der Grundstücksanschlüsse (§ 14 Abs. 4)</w:t>
      </w:r>
    </w:p>
    <w:p w:rsidR="00EC575F" w:rsidRPr="00C97231" w:rsidRDefault="00EC575F" w:rsidP="00555070">
      <w:pPr>
        <w:pStyle w:val="Satzung-Absatztext-Aufzhlungabc"/>
        <w:numPr>
          <w:ilvl w:val="0"/>
          <w:numId w:val="106"/>
        </w:numPr>
      </w:pPr>
      <w:r w:rsidRPr="00C97231">
        <w:t>Die Kosten der Herstellung, Unterhaltung, Erneuerung, Veränderung und Beseitigung der weiteren, vorläufigen und vorübergehenden Grundstücksanschlüsse (§ 14 Abs. 5)</w:t>
      </w:r>
    </w:p>
    <w:p w:rsidR="00EC575F" w:rsidRPr="00C97231" w:rsidRDefault="00EC575F" w:rsidP="00EC575F">
      <w:pPr>
        <w:pStyle w:val="Satzung-Absatztext"/>
        <w:numPr>
          <w:ilvl w:val="0"/>
          <w:numId w:val="0"/>
        </w:numPr>
        <w:ind w:left="644"/>
      </w:pPr>
      <w:r w:rsidRPr="00C97231">
        <w:t>Zu diesen Kosten gehören auch die Aufwendungen für die Wiederherstellung des alten Zustands auf den durch die Arbeiten beanspruchten Flächen.</w:t>
      </w:r>
    </w:p>
    <w:p w:rsidR="00EC575F" w:rsidRPr="00C97231" w:rsidRDefault="00EC575F" w:rsidP="009A1B36">
      <w:pPr>
        <w:pStyle w:val="Satzung-Absatztext"/>
      </w:pPr>
      <w:r w:rsidRPr="00C97231">
        <w:t>Zweigt eine Grundstücksanschlussleitung von der Anschlusstrommel im Hydrantenschacht ab (württ. Schachthydrantensystem), so wird der Teil der Anschlussleitung, der neben der Versorgungsleitung verlegt ist, bei der Berechnung der Kosten nach Abs. 1 unberücksichtigt gelassen. Die Kosten für die Herstellung, Unterhaltung, Erneuerung, Veränderung und Beseitigung dieser Teilstrecke trägt die Stadt.</w:t>
      </w:r>
    </w:p>
    <w:p w:rsidR="00EC575F" w:rsidRPr="00C97231" w:rsidRDefault="00EC575F" w:rsidP="009A1B36">
      <w:pPr>
        <w:pStyle w:val="Satzung-Absatztext"/>
      </w:pPr>
      <w:r w:rsidRPr="00C97231">
        <w:t>Der Erstattungsanspruch entsteht mit der endgültigen Herstellung des Grundstücksanschlusses, im Übrigen mit der Beendigung der Maßnahme. Der Erstattungsanspruch wird binnen eines Monats nach Bekanntgabe des Abgabenbescheids fällig.</w:t>
      </w:r>
    </w:p>
    <w:p w:rsidR="00EC575F" w:rsidRPr="00C97231" w:rsidRDefault="00EC575F" w:rsidP="009A1B36">
      <w:pPr>
        <w:pStyle w:val="Satzung-Absatztext"/>
      </w:pPr>
      <w:r w:rsidRPr="00C97231">
        <w:t>Erhalten mehrere Grundstücke eine gemeinsame Grundstücksanschlussleitung, so ist für die Teile der Anschlussleitung, die ausschließlich einem der beteiligten Grundstü</w:t>
      </w:r>
      <w:r w:rsidRPr="00C97231">
        <w:lastRenderedPageBreak/>
        <w:t>cke dienen, allein der Eigentümer bzw. Erbbauberechtigte des betreffenden Grundstücks ersatzpflichtig. Soweit Teile der Grundstücksanschlussleitung mehreren Grundstücken gemeinsam dienen, sind die Eigentümer bzw. Erbbauberechtigten der beteiligten Grundstücke als Gesamtschuldner ersatzpflichtig.</w:t>
      </w:r>
    </w:p>
    <w:p w:rsidR="00EC575F" w:rsidRPr="00C97231" w:rsidRDefault="00EC575F" w:rsidP="00AB1B39">
      <w:pPr>
        <w:pStyle w:val="Satzung-berschriftParagraphen"/>
      </w:pPr>
      <w:r w:rsidRPr="00C97231">
        <w:t>Private Anschlussleitungen</w:t>
      </w:r>
    </w:p>
    <w:p w:rsidR="00EC575F" w:rsidRPr="00C97231" w:rsidRDefault="00EC575F" w:rsidP="00555234">
      <w:pPr>
        <w:pStyle w:val="Satzung-Absatztext"/>
        <w:numPr>
          <w:ilvl w:val="0"/>
          <w:numId w:val="30"/>
        </w:numPr>
      </w:pPr>
      <w:r w:rsidRPr="00C97231">
        <w:t>Private Anschlussleitungen hat der Anschlussnehmer selbst zu unterhalten, zu ändern und zu erneuern. Die insoweit anfallenden Kosten sind vom Anschlussnehmer zu tragen.</w:t>
      </w:r>
    </w:p>
    <w:p w:rsidR="00EC575F" w:rsidRPr="00C97231" w:rsidRDefault="00EC575F" w:rsidP="009A1B36">
      <w:pPr>
        <w:pStyle w:val="Satzung-Absatztext"/>
      </w:pPr>
      <w:r w:rsidRPr="00C97231">
        <w:t>Entspricht eine solche Anschlussleitung nach Beschaffenheit und Art der Verlegung den Bestimmungen der DIN 1988 und etwaigen zusätzlichen Bestimmungen der Stadt, und verzichtet der Anschlussnehmer schriftlich auf seine Rechte an der Leitung, so ist die Anschlussleitung auf sein Verlangen von der Stadt zu übernehmen. Dies gilt nicht für Leitungen im Außenbereich (§ 35 BauGB).</w:t>
      </w:r>
    </w:p>
    <w:p w:rsidR="00EC575F" w:rsidRPr="00C97231" w:rsidRDefault="00EC575F" w:rsidP="00AB1B39">
      <w:pPr>
        <w:pStyle w:val="Satzung-Absatztext"/>
      </w:pPr>
      <w:r w:rsidRPr="00C97231">
        <w:t>Unterhaltungs-, Änderungs- und Erneuerungsarbeiten an privaten Grundstücksanschlüssen sind der Stadt vom Anschlussnehmer mindestens 14 Tage vorher anzuzeigen.</w:t>
      </w:r>
    </w:p>
    <w:p w:rsidR="00EC575F" w:rsidRPr="00C97231" w:rsidRDefault="00EC575F" w:rsidP="005F3502">
      <w:pPr>
        <w:pStyle w:val="Satzung-berschriftParagraphen"/>
      </w:pPr>
      <w:r w:rsidRPr="00C97231">
        <w:t>Anlage des Anschlussnehmers</w:t>
      </w:r>
    </w:p>
    <w:p w:rsidR="00EC575F" w:rsidRPr="00C97231" w:rsidRDefault="00EC575F" w:rsidP="00555234">
      <w:pPr>
        <w:pStyle w:val="Satzung-Absatztext"/>
        <w:numPr>
          <w:ilvl w:val="0"/>
          <w:numId w:val="33"/>
        </w:numPr>
      </w:pPr>
      <w:r w:rsidRPr="00C97231">
        <w:t>Für die ordnungsgemäße Errichtung, Erweiterung, Änderung und Unterhaltung der Anlage hinter dem Hausanschluss − mit Ausnahme der Messeinrichtungen der Stadt − ist der Anschlussnehmer verantwortlich. Hat er die Anlage oder Anlagenteile einem Dritten vermietet oder sonst zur Benutzung überlassen, so ist er neben diesem verantwortlich.</w:t>
      </w:r>
    </w:p>
    <w:p w:rsidR="00EC575F" w:rsidRPr="00C97231" w:rsidRDefault="00EC575F" w:rsidP="005F3502">
      <w:pPr>
        <w:pStyle w:val="Satzung-Absatztext"/>
      </w:pPr>
      <w:r w:rsidRPr="00C97231">
        <w:t>Die Anlage darf nur unter Beachtung der Vorschriften dieser Satzung und anderer gesetzlicher oder behördlicher Bestimmungen sowie nach den anerkannten Regeln der Technik errichtet, erweitert, geändert und unterhalten werden. Die Errichtung der Anlage und wesentliche Veränderungen dürfen nur durch die Stadt oder ein von der Stadt zugelassenes Installationsunternehmen erfolgen. Die Stadt ist berechtigt, die Ausführung der Arbeiten zu überwachen.</w:t>
      </w:r>
    </w:p>
    <w:p w:rsidR="00EC575F" w:rsidRPr="00C97231" w:rsidRDefault="00EC575F" w:rsidP="005F3502">
      <w:pPr>
        <w:pStyle w:val="Satzung-Absatztext"/>
      </w:pPr>
      <w:r w:rsidRPr="00C97231">
        <w:t>Anlagenteile, die sich vor den Messeinrichtungen befinden, können plombiert werden. Ebenso können Anlagenteile, die zur Anlage des Anschlussnehmers gehören, unter Plombenverschluss genommen werden, um eine einwandfreie Messung zu gewährleisten. Die dafür erforderliche Ausstattung der Anlage ist nach den Angaben der Stadt zu veranlassen.</w:t>
      </w:r>
    </w:p>
    <w:p w:rsidR="00EC575F" w:rsidRPr="00C97231" w:rsidRDefault="00EC575F" w:rsidP="00301ED5">
      <w:pPr>
        <w:pStyle w:val="Satzung-Absatztext"/>
      </w:pPr>
      <w:r w:rsidRPr="00C97231">
        <w:t xml:space="preserve">Es dürfen nur Produkte und Geräte verwendet werden, die den allgemein anerkannten Regeln der Technik entsprechen. Die Einhaltung der Voraussetzungen des Satzes 1 wird vermutet, wenn eine CE-Kennzeichnung für den ausdrücklichen Einsatz im Trinkwasserbereich vorhanden ist. Sofern diese CE-Kennzeichnung nicht vorgeschrieben </w:t>
      </w:r>
      <w:r w:rsidRPr="00C97231">
        <w:lastRenderedPageBreak/>
        <w:t>ist, wird dies auch vermutet, wenn das Produkt oder Gerät ein Zeichen eines akkreditierten Branchenzertifizierers trägt, insbesondere das DIN-DVGW-Zeichen oder DVGW-Zeichen. Produkte und Geräte, die</w:t>
      </w:r>
    </w:p>
    <w:p w:rsidR="00EC575F" w:rsidRPr="00C97231" w:rsidRDefault="00EC575F" w:rsidP="00555070">
      <w:pPr>
        <w:pStyle w:val="Satzung-Absatztext-Aufzhlung1-2-3"/>
        <w:numPr>
          <w:ilvl w:val="0"/>
          <w:numId w:val="92"/>
        </w:numPr>
      </w:pPr>
      <w:r w:rsidRPr="00C97231">
        <w:t>in einem anderen Vertragsstaat des Abkommens über den Europäischen Wirtschaftsraum rechtmäßig hergestellt worden sind oder</w:t>
      </w:r>
    </w:p>
    <w:p w:rsidR="00EC575F" w:rsidRPr="00C97231" w:rsidRDefault="00EC575F" w:rsidP="00301ED5">
      <w:pPr>
        <w:pStyle w:val="Satzung-Absatztext-Aufzhlung1-2-3"/>
      </w:pPr>
      <w:r w:rsidRPr="00C97231">
        <w:t>in einem anderen Mitgliedstaat der Europäischen Union oder in der Türkei rechtmäßig hergestellt oder in den Verkehr gebracht worden sind</w:t>
      </w:r>
    </w:p>
    <w:p w:rsidR="00EC575F" w:rsidRPr="00C97231" w:rsidRDefault="00EC575F" w:rsidP="00301ED5">
      <w:pPr>
        <w:pStyle w:val="Satzung-Absatztext"/>
        <w:numPr>
          <w:ilvl w:val="0"/>
          <w:numId w:val="0"/>
        </w:numPr>
        <w:ind w:left="644"/>
      </w:pPr>
      <w:r w:rsidRPr="00C97231">
        <w:t>und die nicht den technischen Spezifikationen der Zeichen nach Satz 3 entsprechen, werden einschließlich der in den vorgenannten Staaten durchgeführten Prüfungen und Überwachungen als gleichwertig behandelt, wenn mit ihnen das in Deutschland geforderte Schutzniveau gleichermaßen dauerhaft erreicht wird.</w:t>
      </w:r>
    </w:p>
    <w:p w:rsidR="00EC575F" w:rsidRPr="00C97231" w:rsidRDefault="00EC575F" w:rsidP="005F3502">
      <w:pPr>
        <w:pStyle w:val="Satzung-Absatztext"/>
      </w:pPr>
      <w:r w:rsidRPr="00C97231">
        <w:t>Anlagen und Verbrauchseinrichtungen sind so zu betreiben, dass Störungen anderer Wasserabnehmer, störende Rückwirkungen auf Einrichtungen der Stadt oder Dritter oder Rückwirkungen auf die Güte des Trinkwassers ausgeschlossen sind.</w:t>
      </w:r>
    </w:p>
    <w:p w:rsidR="00EC575F" w:rsidRPr="00C97231" w:rsidRDefault="00EC575F" w:rsidP="00AB1B39">
      <w:pPr>
        <w:pStyle w:val="Satzung-berschriftParagraphen"/>
      </w:pPr>
      <w:r w:rsidRPr="00C97231">
        <w:t>Inbetriebsetzung der Anlage des Anschlussnehmers</w:t>
      </w:r>
    </w:p>
    <w:p w:rsidR="00EC575F" w:rsidRPr="00C97231" w:rsidRDefault="00EC575F" w:rsidP="00555234">
      <w:pPr>
        <w:pStyle w:val="Satzung-Absatztext"/>
        <w:numPr>
          <w:ilvl w:val="0"/>
          <w:numId w:val="35"/>
        </w:numPr>
      </w:pPr>
      <w:r w:rsidRPr="00C97231">
        <w:t>Die Stadt oder deren Beauftragte schließen die Anlage des Anschlussnehmers an das Verteilungsnetz an und setzen sie in Betrieb.</w:t>
      </w:r>
    </w:p>
    <w:p w:rsidR="00EC575F" w:rsidRPr="00C97231" w:rsidRDefault="00EC575F" w:rsidP="00D7219B">
      <w:pPr>
        <w:pStyle w:val="Satzung-Absatztext"/>
      </w:pPr>
      <w:r w:rsidRPr="00C97231">
        <w:t>Jede Inbetriebsetzung der Anlage ist bei der Stadt über das Installationsunternehmen zu beantragen.</w:t>
      </w:r>
    </w:p>
    <w:p w:rsidR="00EC575F" w:rsidRPr="00C97231" w:rsidRDefault="00EC575F" w:rsidP="00AB1B39">
      <w:pPr>
        <w:pStyle w:val="Satzung-berschriftParagraphen"/>
      </w:pPr>
      <w:r w:rsidRPr="00C97231">
        <w:t>Überprüfung der Anlage des Anschlussnehmers</w:t>
      </w:r>
    </w:p>
    <w:p w:rsidR="00EC575F" w:rsidRPr="00C97231" w:rsidRDefault="00EC575F" w:rsidP="00555234">
      <w:pPr>
        <w:pStyle w:val="Satzung-Absatztext"/>
        <w:numPr>
          <w:ilvl w:val="0"/>
          <w:numId w:val="37"/>
        </w:numPr>
      </w:pPr>
      <w:r w:rsidRPr="00C97231">
        <w:t>Die Stadt ist berechtigt, die Anlage des Anschlussnehmers vor und nach ihrer Inbetriebsetzung zu überprüfen. Sie hat den Anschlussnehmer auf erkannte Sicherheitsmängel aufmerksam zu machen und kann deren Beseitigung verlangen.</w:t>
      </w:r>
    </w:p>
    <w:p w:rsidR="00EC575F" w:rsidRPr="00C97231" w:rsidRDefault="00EC575F" w:rsidP="00D7219B">
      <w:pPr>
        <w:pStyle w:val="Satzung-Absatztext"/>
      </w:pPr>
      <w:r w:rsidRPr="00C97231">
        <w:t>Werden Mängel festgestellt, die die Sicherheit gefährden oder erhebliche Störungen erwarten lassen, so ist die Stadt berechtigt, den Anschluss oder die Versorgung zu verweigern; bei Gefahr für Leib und Leben ist sie dazu verpflichtet.</w:t>
      </w:r>
    </w:p>
    <w:p w:rsidR="00EC575F" w:rsidRPr="00C97231" w:rsidRDefault="00EC575F" w:rsidP="001F0082">
      <w:pPr>
        <w:pStyle w:val="Satzung-Absatztext"/>
      </w:pPr>
      <w:r w:rsidRPr="00C97231">
        <w:t>Durch Vornahme oder Unterlassen der Überprüfung der Anlage sowie durch deren Anschluss an das Verteilungsnetz übernimmt die Stadt keine Haftung für die Mängelfreiheit der Anlage. Dies gilt nicht, wenn sie bei einer Überprüfung Mängel festgestellt hat, die eine Gefahr für Leib und Leben darstellen.</w:t>
      </w:r>
    </w:p>
    <w:p w:rsidR="00EC575F" w:rsidRPr="00C97231" w:rsidRDefault="00EC575F" w:rsidP="00AB1B39">
      <w:pPr>
        <w:pStyle w:val="Satzung-berschriftParagraphen"/>
      </w:pPr>
      <w:r w:rsidRPr="00C97231">
        <w:t>Technische Anschlussbedingungen</w:t>
      </w:r>
    </w:p>
    <w:p w:rsidR="00EC575F" w:rsidRPr="00C97231" w:rsidRDefault="00EC575F" w:rsidP="001F0082">
      <w:pPr>
        <w:pStyle w:val="Satzung-AbsatztextohneAufzhlung"/>
      </w:pPr>
      <w:r w:rsidRPr="00C97231">
        <w:t xml:space="preserve">Die Stadt ist berechtigt, weitere technische Anforderungen an den Hausanschluss und andere Anlagenteile sowie an den Betrieb der Anlage festzulegen, soweit dies aus Gründen der </w:t>
      </w:r>
      <w:r w:rsidRPr="00C97231">
        <w:lastRenderedPageBreak/>
        <w:t>sicheren und störungsfreien Versorgung, insbesondere im Hinblick auf die Erfordernisse des Verteilungsnetzes, notwendig ist. Diese Anforderungen dürfen den anerkannten Regeln der Technik nicht widersprechen. Der Anschluss bestimmter Verbrauchseinrichtungen kann von der vorherigen Zustimmung der Stadt abhängig gemacht werden. Die Zustimmung darf nur verweigert werden, wenn der Anschluss eine sichere und störungsfreie Versorgung gefährden würde.</w:t>
      </w:r>
    </w:p>
    <w:p w:rsidR="00EC575F" w:rsidRPr="00C97231" w:rsidRDefault="00EC575F" w:rsidP="00AB1B39">
      <w:pPr>
        <w:pStyle w:val="Satzung-berschriftParagraphen"/>
      </w:pPr>
      <w:r w:rsidRPr="00C97231">
        <w:t>Messung</w:t>
      </w:r>
    </w:p>
    <w:p w:rsidR="00EC575F" w:rsidRPr="00C97231" w:rsidRDefault="00EC575F" w:rsidP="00555234">
      <w:pPr>
        <w:pStyle w:val="Satzung-Absatztext"/>
        <w:numPr>
          <w:ilvl w:val="0"/>
          <w:numId w:val="39"/>
        </w:numPr>
      </w:pPr>
      <w:r w:rsidRPr="00C97231">
        <w:t>Die Stadt stellt die verbrauchte Wassermenge durch Messeinrichtungen (Wasserzähler) fest, die den eichrechtlichen Vorschriften entsprechen. Bei öffentlichen Verbrauchseinrichtungen kann die gelieferte Menge auch rechnerisch ermittelt oder geschätzt werden, wenn die Kosten der Messung nicht im Verhältnis zur Höhe des Verbrauchs stehen.</w:t>
      </w:r>
    </w:p>
    <w:p w:rsidR="00EC575F" w:rsidRPr="00C97231" w:rsidRDefault="00EC575F" w:rsidP="001F0082">
      <w:pPr>
        <w:pStyle w:val="Satzung-Absatztext"/>
      </w:pPr>
      <w:r w:rsidRPr="00C97231">
        <w:t>Die Stadt hat dafür Sorge zu tragen, dass eine einwandfreie Messung der verbrauchten Wassermenge gewährleistet ist. Sie bestimmt Art, Zahl und Größe sowie Anbringungsort der Messeinrichtungen. Ebenso ist die Lieferung, Anbringung, Überwachung, Unterhaltung und Entfernung der Messeinrichtungen Aufgabe der Stadt. Sie hat den Anschlussnehmer anzuhören und dessen berechtigte Interessen zu wahren. Sie ist verpflichtet, auf Verlangen des Anschlussnehmers die Messeinrichtungen zu verlegen, wenn dies ohne Beeinträchtigung einer einwandfreien Messung möglich ist; der Anschlussnehmer ist verpflichtet, die Kosten zu tragen.</w:t>
      </w:r>
    </w:p>
    <w:p w:rsidR="00EC575F" w:rsidRPr="00C97231" w:rsidRDefault="00EC575F" w:rsidP="001F0082">
      <w:pPr>
        <w:pStyle w:val="Satzung-Absatztext"/>
      </w:pPr>
      <w:r w:rsidRPr="00C97231">
        <w:t>Der Anschlussnehmer haftet für das Abhandenkommen und die Beschädigung der Messeinrichtungen, soweit ihn daran ein Verschulden trifft. Er hat den Verlust, Beschädigungen und Störungen dieser Einrichtungen der Stadt unverzüglich mitzuteilen. Er ist verpflichtet, die Einrichtungen vor Abwasser, Schmutz- und Grundwasser sowie vor Frost zu schützen.</w:t>
      </w:r>
    </w:p>
    <w:p w:rsidR="00B3123D" w:rsidRPr="00C97231" w:rsidRDefault="00EC575F" w:rsidP="009C326E">
      <w:pPr>
        <w:pStyle w:val="Satzung-Absatztext"/>
        <w:spacing w:before="0" w:after="0" w:line="276" w:lineRule="auto"/>
        <w:rPr>
          <w:b/>
          <w:szCs w:val="20"/>
        </w:rPr>
      </w:pPr>
      <w:r w:rsidRPr="00C97231">
        <w:t>Der Einbau von Zwischenzählern in die Verbrauchsleitung ist dem Wasserabnehmer gestattet. Alle den Zwischenzähler betreffenden Kosten gehen zu seinen Lasten. Die Stadt ist nicht verpflichtet, das Anzeigeergebnis eines Zwischenzählers der Wasserzinsberechnung zugrunde zu legen.</w:t>
      </w:r>
    </w:p>
    <w:p w:rsidR="00EC575F" w:rsidRPr="00C97231" w:rsidRDefault="00EC575F" w:rsidP="001F0082">
      <w:pPr>
        <w:pStyle w:val="Satzung-berschriftParagraphen"/>
      </w:pPr>
      <w:r w:rsidRPr="00C97231">
        <w:t>Nachprüfung von Messeinrichtungen</w:t>
      </w:r>
    </w:p>
    <w:p w:rsidR="00EC575F" w:rsidRPr="00C97231" w:rsidRDefault="00EC575F" w:rsidP="00555070">
      <w:pPr>
        <w:pStyle w:val="Satzung-Absatztext"/>
        <w:numPr>
          <w:ilvl w:val="0"/>
          <w:numId w:val="40"/>
        </w:numPr>
      </w:pPr>
      <w:r w:rsidRPr="00C97231">
        <w:t xml:space="preserve">Der Wasserabnehmer kann jederzeit die Nachprüfung der Messeinrichtungen durch eine Eichbehörde oder eine staatlich anerkannte Prüfstelle </w:t>
      </w:r>
      <w:r w:rsidR="009C326E" w:rsidRPr="00C97231">
        <w:t xml:space="preserve">im Sinne des § 2 Abs. 4 des Eichgesetzes </w:t>
      </w:r>
      <w:r w:rsidRPr="00C97231">
        <w:t>verlangen. Stellt der Wasserabnehmer den Antrag auf Prüfung nicht bei der Stadt, so hat er diese vor Antragstellung zu benachrichtigen.</w:t>
      </w:r>
    </w:p>
    <w:p w:rsidR="00EC575F" w:rsidRPr="00C97231" w:rsidRDefault="00EC575F" w:rsidP="000B39D1">
      <w:pPr>
        <w:pStyle w:val="Satzung-Absatztext"/>
      </w:pPr>
      <w:r w:rsidRPr="00C97231">
        <w:t>Die Kosten der Prüfung fallen der Stadt zur Last, falls die Abweichung die gesetzlichen Verkehrsfehlergrenzen überschreitet, sonst dem Wasserabnehmer.</w:t>
      </w:r>
    </w:p>
    <w:p w:rsidR="009C326E" w:rsidRPr="00C97231" w:rsidRDefault="009C326E" w:rsidP="009C326E">
      <w:pPr>
        <w:pStyle w:val="Satzung-Absatztext"/>
        <w:numPr>
          <w:ilvl w:val="0"/>
          <w:numId w:val="0"/>
        </w:numPr>
        <w:ind w:left="644"/>
      </w:pPr>
    </w:p>
    <w:p w:rsidR="00EC575F" w:rsidRPr="00C97231" w:rsidRDefault="00EC575F" w:rsidP="001F0082">
      <w:pPr>
        <w:pStyle w:val="Satzung-berschriftParagraphen"/>
      </w:pPr>
      <w:r w:rsidRPr="00C97231">
        <w:lastRenderedPageBreak/>
        <w:t>Ablesung</w:t>
      </w:r>
    </w:p>
    <w:p w:rsidR="00EC575F" w:rsidRPr="00C97231" w:rsidRDefault="00EC575F" w:rsidP="00555070">
      <w:pPr>
        <w:pStyle w:val="Satzung-Absatztext"/>
        <w:numPr>
          <w:ilvl w:val="0"/>
          <w:numId w:val="42"/>
        </w:numPr>
      </w:pPr>
      <w:r w:rsidRPr="00C97231">
        <w:t>Die Messeinrichtungen werden vom Beauftragten der Stadt abgelesen. Der Anschlussnehmer hat dafür Sorge zu tragen, dass die Messeinrichtungen leicht zugänglich sind.</w:t>
      </w:r>
      <w:r w:rsidRPr="00C97231">
        <w:br/>
      </w:r>
    </w:p>
    <w:p w:rsidR="00EC575F" w:rsidRPr="00C97231" w:rsidRDefault="00EC575F" w:rsidP="001F0082">
      <w:pPr>
        <w:pStyle w:val="Satzung-Absatztext"/>
      </w:pPr>
      <w:r w:rsidRPr="00C97231">
        <w:t>Solange der Beauftragte der Stadt die Räume des Anschlussnehmers nicht zum Ablesen betreten kann, darf die Stadt den Verbrauch auf der Grundlage der letzten Ablesung schätzen; die tatsächlichen Verhältnisse sind angemessen zu berücksichtigen.</w:t>
      </w:r>
    </w:p>
    <w:p w:rsidR="00EC575F" w:rsidRPr="00C97231" w:rsidRDefault="00EC575F" w:rsidP="00AB1B39">
      <w:pPr>
        <w:pStyle w:val="Satzung-berschriftParagraphen"/>
      </w:pPr>
      <w:r w:rsidRPr="00C97231">
        <w:t>Messeinrichtungen an der Grundstücksgrenze</w:t>
      </w:r>
    </w:p>
    <w:p w:rsidR="00EC575F" w:rsidRPr="00C97231" w:rsidRDefault="00EC575F" w:rsidP="00555070">
      <w:pPr>
        <w:pStyle w:val="Satzung-Absatztext"/>
        <w:numPr>
          <w:ilvl w:val="0"/>
          <w:numId w:val="44"/>
        </w:numPr>
      </w:pPr>
      <w:r w:rsidRPr="00C97231">
        <w:t>Die Stadt kann verlangen, dass der Anschlussnehmer auf eigene Kosten nach seiner Wahl an der Grundstücksgrenze einen geeigneten Wasserzählerschacht oder Wasserzählerschrank anbringt, wenn</w:t>
      </w:r>
    </w:p>
    <w:p w:rsidR="00EC575F" w:rsidRPr="00C97231" w:rsidRDefault="00EC575F" w:rsidP="00555070">
      <w:pPr>
        <w:pStyle w:val="Satzung-Absatztext-Aufzhlung1-2-3"/>
        <w:numPr>
          <w:ilvl w:val="0"/>
          <w:numId w:val="115"/>
        </w:numPr>
      </w:pPr>
      <w:r w:rsidRPr="00C97231">
        <w:t>das Grundstück unbebaut ist oder</w:t>
      </w:r>
    </w:p>
    <w:p w:rsidR="00EC575F" w:rsidRPr="00C97231" w:rsidRDefault="00EC575F" w:rsidP="00997F2C">
      <w:pPr>
        <w:pStyle w:val="Satzung-Absatztext-Aufzhlung1-2-3"/>
      </w:pPr>
      <w:r w:rsidRPr="00C97231">
        <w:t>die Versorgung des Gebäudes mit Anschlussleitungen erfolgt, die unverhältnismäßig lang sind oder nur unter besonderen Erschwernissen verlegt werden können, oder</w:t>
      </w:r>
    </w:p>
    <w:p w:rsidR="00EC575F" w:rsidRPr="00C97231" w:rsidRDefault="00EC575F" w:rsidP="00997F2C">
      <w:pPr>
        <w:pStyle w:val="Satzung-Absatztext-Aufzhlung1-2-3"/>
      </w:pPr>
      <w:r w:rsidRPr="00C97231">
        <w:t>kein Raum zur frostsicheren Unterbringung des Wasserzählers vorhanden ist.</w:t>
      </w:r>
    </w:p>
    <w:p w:rsidR="00EC575F" w:rsidRPr="00C97231" w:rsidRDefault="00EC575F" w:rsidP="00B81C7B">
      <w:pPr>
        <w:pStyle w:val="Satzung-Absatztext"/>
      </w:pPr>
      <w:r w:rsidRPr="00C97231">
        <w:t>Der Anschlussnehmer ist verpflichtet, die Einrichtungen in ordnungsgemäßem Zustand und jederzeit zugänglich zu halten.</w:t>
      </w:r>
    </w:p>
    <w:p w:rsidR="00B3123D" w:rsidRPr="00C97231" w:rsidRDefault="00EC575F" w:rsidP="009C326E">
      <w:pPr>
        <w:pStyle w:val="Satzung-Absatztext"/>
        <w:spacing w:before="0" w:after="0" w:line="276" w:lineRule="auto"/>
        <w:rPr>
          <w:b/>
          <w:noProof/>
        </w:rPr>
      </w:pPr>
      <w:r w:rsidRPr="00C97231">
        <w:t>Der Anschlussnehmer kann die Verlegung der Einrichtungen auf seine Kosten verlangen, wenn sie an der bisherigen Stelle für ihn nicht mehr zumutbar sind und die Verlegung ohne Beeinträchtigung einer einwandfreien Messung möglich ist.</w:t>
      </w:r>
    </w:p>
    <w:p w:rsidR="00EC575F" w:rsidRPr="00C97231" w:rsidRDefault="00EC575F" w:rsidP="00470593">
      <w:pPr>
        <w:pStyle w:val="Satzung-Gliederungsberschrift"/>
      </w:pPr>
      <w:r w:rsidRPr="00C97231">
        <w:t>III. Wasserversorgungsbeitrag</w:t>
      </w:r>
    </w:p>
    <w:p w:rsidR="00EC575F" w:rsidRPr="00C97231" w:rsidRDefault="00EC575F" w:rsidP="00AB1B39">
      <w:pPr>
        <w:pStyle w:val="Satzung-berschriftParagraphen"/>
      </w:pPr>
      <w:r w:rsidRPr="00C97231">
        <w:t>Erhebungsgrundsatz</w:t>
      </w:r>
    </w:p>
    <w:p w:rsidR="00EC575F" w:rsidRPr="00C97231" w:rsidRDefault="00EC575F" w:rsidP="00B81C7B">
      <w:pPr>
        <w:pStyle w:val="Satzung-AbsatztextohneAufzhlung"/>
      </w:pPr>
      <w:r w:rsidRPr="00C97231">
        <w:t>Die Stadt erhebt zur teilweisen Deckung ihres Aufwands für die Anschaffung, Herstellung und den Ausbau der öffentlichen Wasserversorgungsanlagen einen Wasserversorgungsbeitrag.</w:t>
      </w:r>
    </w:p>
    <w:p w:rsidR="00EC575F" w:rsidRPr="00C97231" w:rsidRDefault="00EC575F" w:rsidP="00AB1B39">
      <w:pPr>
        <w:pStyle w:val="Satzung-berschriftParagraphen"/>
      </w:pPr>
      <w:r w:rsidRPr="00C97231">
        <w:t>Gegenstand der Beitragspflicht</w:t>
      </w:r>
    </w:p>
    <w:p w:rsidR="00EC575F" w:rsidRPr="00C97231" w:rsidRDefault="00EC575F" w:rsidP="00555070">
      <w:pPr>
        <w:pStyle w:val="Satzung-Absatztext"/>
        <w:numPr>
          <w:ilvl w:val="0"/>
          <w:numId w:val="45"/>
        </w:numPr>
      </w:pPr>
      <w:r w:rsidRPr="00C97231">
        <w:t xml:space="preserve">Der Beitragspflicht unterliegen Grundstücke, für die eine bauliche oder gewerbliche Nutzung festgesetzt ist, wenn sie bebaut oder gewerblich genutzt werden können. Erschlossene Grundstücke, für die eine bauliche oder gewerbliche Nutzung nicht festgesetzt ist, unterliegen der Beitragspflicht, wenn sie nach der Verkehrsauffassung </w:t>
      </w:r>
      <w:r w:rsidRPr="00C97231">
        <w:lastRenderedPageBreak/>
        <w:t>Bauland sind und nach der geordneten baulichen Entwicklung der Stadt zur Bebauung anstehen.</w:t>
      </w:r>
    </w:p>
    <w:p w:rsidR="00EC575F" w:rsidRPr="00C97231" w:rsidRDefault="00EC575F" w:rsidP="00B81C7B">
      <w:pPr>
        <w:pStyle w:val="Satzung-Absatztext"/>
      </w:pPr>
      <w:r w:rsidRPr="00C97231">
        <w:t>Wird ein Grundstück an die öffentlichen Wasserversorgungsanlagen tatsächlich angeschlossen, so unterliegt es der Beitragspflicht auch dann, wenn die Voraussetzungen des Absatzes 1 nicht erfüllt sind.</w:t>
      </w:r>
    </w:p>
    <w:p w:rsidR="00EC575F" w:rsidRPr="00C97231" w:rsidRDefault="00EC575F" w:rsidP="00AB1B39">
      <w:pPr>
        <w:pStyle w:val="Satzung-berschriftParagraphen"/>
      </w:pPr>
      <w:r w:rsidRPr="00C97231">
        <w:t>Beitragsschuldner</w:t>
      </w:r>
    </w:p>
    <w:p w:rsidR="00EC575F" w:rsidRPr="00C97231" w:rsidRDefault="00EC575F" w:rsidP="00555070">
      <w:pPr>
        <w:pStyle w:val="Satzung-Absatztext"/>
        <w:numPr>
          <w:ilvl w:val="0"/>
          <w:numId w:val="48"/>
        </w:numPr>
      </w:pPr>
      <w:r w:rsidRPr="00C97231">
        <w:t>Beitragsschuldner ist, wer im Zeitpunkt der Bekanntgabe des Beitrags- bzw. Vorauszahlungsbescheids Eigentümer des Grundstücks ist.</w:t>
      </w:r>
    </w:p>
    <w:p w:rsidR="00EC575F" w:rsidRPr="00C97231" w:rsidRDefault="00EC575F" w:rsidP="00B81C7B">
      <w:pPr>
        <w:pStyle w:val="Satzung-Absatztext"/>
      </w:pPr>
      <w:r w:rsidRPr="00C97231">
        <w:t>Ist das Grundstück mit einem Erbbaurecht belastet, so ist der Erbbauberechtigte an Stelle des Eigentümers beitragspflichtig. Mehrere Beitragsschuldner sind Gesamtschuldner; bei Wohnungs- und Teileigentum sind die einzelnen Wohnungsund Teileigentümer nur entsprechend ihrem Miteigentumsanteil beitragspflichtig.</w:t>
      </w:r>
    </w:p>
    <w:p w:rsidR="00EC575F" w:rsidRPr="00C97231" w:rsidRDefault="00EC575F" w:rsidP="00B81C7B">
      <w:pPr>
        <w:pStyle w:val="Satzung-Absatztext"/>
      </w:pPr>
      <w:r w:rsidRPr="00C97231">
        <w:t>Steht das Grundstück, Erbbaurecht, Wohnungs- oder Teileigentum im Eigentum mehrerer Personen zur gesamten Hand, ist die Gesamthandsgemeinschaft beitragspflichtig.</w:t>
      </w:r>
    </w:p>
    <w:p w:rsidR="00EC575F" w:rsidRPr="00C97231" w:rsidRDefault="00EC575F" w:rsidP="00AB1B39">
      <w:pPr>
        <w:pStyle w:val="Satzung-berschriftParagraphen"/>
      </w:pPr>
      <w:r w:rsidRPr="00C97231">
        <w:t>Beitragsmaßstab</w:t>
      </w:r>
    </w:p>
    <w:p w:rsidR="00B3123D" w:rsidRPr="00C97231" w:rsidRDefault="00EC575F" w:rsidP="009C326E">
      <w:pPr>
        <w:pStyle w:val="Satzung-AbsatztextohneAufzhlung"/>
        <w:rPr>
          <w:b/>
          <w:szCs w:val="20"/>
        </w:rPr>
      </w:pPr>
      <w:r w:rsidRPr="00C97231">
        <w:t>Maßstab für den Wasserversorgungsbeitrag ist die Nutzungsfläche. Diese ergibt sich durch Vervielfachung der Grundstücksfläche (§ 29) mit einem Nutzungsfaktor (§ 30); das Ergebnis wird auf eine volle Zahl gerundet, wobei Nachkommastellen ab 0,5 auf die nächstfolgende volle Zahl aufgerundet und Nachkommastellen, die kleiner als 0,5 sind, auf die vorausgehende volle Zahl abgerundet werden.</w:t>
      </w:r>
    </w:p>
    <w:p w:rsidR="00EC575F" w:rsidRPr="00C97231" w:rsidRDefault="00EC575F" w:rsidP="00AB1B39">
      <w:pPr>
        <w:pStyle w:val="Satzung-berschriftParagraphen"/>
      </w:pPr>
      <w:r w:rsidRPr="00C97231">
        <w:t>Grundstücksfläche</w:t>
      </w:r>
    </w:p>
    <w:p w:rsidR="00EC575F" w:rsidRPr="00C97231" w:rsidRDefault="00EC575F" w:rsidP="00555070">
      <w:pPr>
        <w:pStyle w:val="Satzung-Absatztext"/>
        <w:numPr>
          <w:ilvl w:val="0"/>
          <w:numId w:val="49"/>
        </w:numPr>
      </w:pPr>
      <w:r w:rsidRPr="00C97231">
        <w:t>Als Grundstücksfläche gilt:</w:t>
      </w:r>
    </w:p>
    <w:p w:rsidR="00EC575F" w:rsidRPr="00C97231" w:rsidRDefault="00EC575F" w:rsidP="00555070">
      <w:pPr>
        <w:pStyle w:val="Satzung-Absatztext-Aufzhlung1-2-3"/>
        <w:numPr>
          <w:ilvl w:val="0"/>
          <w:numId w:val="117"/>
        </w:numPr>
      </w:pPr>
      <w:r w:rsidRPr="00C97231">
        <w:t>bei Grundstücken im Bereich eines Bebauungsplans die Fläche, die der Ermittlung der zulässigen Nutzung zugrundezulegen ist;</w:t>
      </w:r>
    </w:p>
    <w:p w:rsidR="00EC575F" w:rsidRPr="00C97231" w:rsidRDefault="00EC575F" w:rsidP="00F6388F">
      <w:pPr>
        <w:pStyle w:val="Satzung-Absatztext-Aufzhlung1-2-3"/>
        <w:rPr>
          <w:szCs w:val="17"/>
        </w:rPr>
      </w:pPr>
      <w:r w:rsidRPr="00C97231">
        <w:rPr>
          <w:szCs w:val="17"/>
        </w:rPr>
        <w:t>soweit ein Bebauungsplan nicht besteht oder die erforderliche Festsetzung nicht enthält, die tatsächliche Grundstücksfläche bis zu einer Tiefe von 35 Meter von der der Erschließungsanlage zugewandten Grundstücksgrenze.</w:t>
      </w:r>
      <w:r w:rsidRPr="00C97231">
        <w:rPr>
          <w:szCs w:val="17"/>
        </w:rPr>
        <w:br/>
      </w:r>
      <w:r w:rsidRPr="00C97231">
        <w:rPr>
          <w:szCs w:val="17"/>
        </w:rPr>
        <w:br/>
        <w:t xml:space="preserve">Reicht die bauliche oder gewerbliche Nutzung über diese Begrenzung hinaus oder sind Flächen tatsächlich angeschlossen, so ist die Grundstückstiefe maßgebend, die durch die hintere Grenze der Nutzung, zuzüglich der baurechtlichen Abstandsflächen, bestimmt wird. Grundstücksteile, die lediglich die wegemäßige Verbindung zur Erschließungsanlage herstellen, bleiben bei der Bestimmung der </w:t>
      </w:r>
      <w:r w:rsidRPr="00C97231">
        <w:rPr>
          <w:szCs w:val="17"/>
        </w:rPr>
        <w:lastRenderedPageBreak/>
        <w:t>Grundstückstiefe unberücksichtigt. Zur Nutzung zählen auch angelegte Grünflächen oder gärtnerisch genutzte Flächen.</w:t>
      </w:r>
    </w:p>
    <w:p w:rsidR="00EC575F" w:rsidRPr="00C97231" w:rsidRDefault="00EC575F" w:rsidP="00A66CEA">
      <w:pPr>
        <w:pStyle w:val="Satzung-Absatztext"/>
      </w:pPr>
      <w:r w:rsidRPr="00C97231">
        <w:t>Teilflächenabgrenzungen gemäß § 31 Abs. 1 Satz 2 KAG bleiben unberührt.</w:t>
      </w:r>
    </w:p>
    <w:p w:rsidR="00EC575F" w:rsidRPr="00C97231" w:rsidRDefault="00EC575F" w:rsidP="00AB1B39">
      <w:pPr>
        <w:pStyle w:val="Satzung-berschriftParagraphen"/>
      </w:pPr>
      <w:r w:rsidRPr="00C97231">
        <w:t>Nutzungsfaktor</w:t>
      </w:r>
    </w:p>
    <w:p w:rsidR="00EC575F" w:rsidRPr="00C97231" w:rsidRDefault="00EC575F" w:rsidP="00555070">
      <w:pPr>
        <w:pStyle w:val="Satzung-Absatztext"/>
        <w:numPr>
          <w:ilvl w:val="0"/>
          <w:numId w:val="52"/>
        </w:numPr>
      </w:pPr>
      <w:r w:rsidRPr="00C97231">
        <w:t>Entsprechend der Ausnutzbarkeit wird die Grundstücksfläche (§ 29) mit einem Nutzungsfaktor vervielfacht, der im Einzelnen beträgt:</w:t>
      </w:r>
    </w:p>
    <w:p w:rsidR="00EC575F" w:rsidRPr="00C97231" w:rsidRDefault="00EC575F" w:rsidP="00555070">
      <w:pPr>
        <w:pStyle w:val="Satzung-Absatztext-Aufzhlung1-2-3"/>
        <w:numPr>
          <w:ilvl w:val="0"/>
          <w:numId w:val="119"/>
        </w:numPr>
        <w:tabs>
          <w:tab w:val="right" w:pos="6821"/>
        </w:tabs>
      </w:pPr>
      <w:r w:rsidRPr="00C97231">
        <w:t xml:space="preserve">bei eingeschossiger Bebaubarkeit </w:t>
      </w:r>
      <w:r w:rsidRPr="00C97231">
        <w:tab/>
        <w:t>1,00,</w:t>
      </w:r>
    </w:p>
    <w:p w:rsidR="00EC575F" w:rsidRPr="00C97231" w:rsidRDefault="00EC575F" w:rsidP="00F6388F">
      <w:pPr>
        <w:pStyle w:val="Satzung-Absatztext-Aufzhlung1-2-3"/>
        <w:tabs>
          <w:tab w:val="right" w:pos="6821"/>
        </w:tabs>
      </w:pPr>
      <w:r w:rsidRPr="00C97231">
        <w:t xml:space="preserve">bei zweigeschossiger Bebaubarkeit </w:t>
      </w:r>
      <w:r w:rsidRPr="00C97231">
        <w:tab/>
        <w:t>1,25,</w:t>
      </w:r>
    </w:p>
    <w:p w:rsidR="00EC575F" w:rsidRPr="00C97231" w:rsidRDefault="00EC575F" w:rsidP="00F6388F">
      <w:pPr>
        <w:pStyle w:val="Satzung-Absatztext-Aufzhlung1-2-3"/>
        <w:tabs>
          <w:tab w:val="right" w:pos="6821"/>
        </w:tabs>
      </w:pPr>
      <w:r w:rsidRPr="00C97231">
        <w:t xml:space="preserve">bei dreigeschossiger Bebaubarkeit </w:t>
      </w:r>
      <w:r w:rsidRPr="00C97231">
        <w:tab/>
        <w:t>1,50,</w:t>
      </w:r>
    </w:p>
    <w:p w:rsidR="00EC575F" w:rsidRPr="00C97231" w:rsidRDefault="00EC575F" w:rsidP="00F6388F">
      <w:pPr>
        <w:pStyle w:val="Satzung-Absatztext-Aufzhlung1-2-3"/>
        <w:tabs>
          <w:tab w:val="right" w:pos="6821"/>
        </w:tabs>
      </w:pPr>
      <w:r w:rsidRPr="00C97231">
        <w:t xml:space="preserve">bei vier- und fünfgeschossiger Bebaubarkeit </w:t>
      </w:r>
      <w:r w:rsidRPr="00C97231">
        <w:tab/>
        <w:t>1,75,</w:t>
      </w:r>
    </w:p>
    <w:p w:rsidR="00EC575F" w:rsidRPr="00C97231" w:rsidRDefault="00EC575F" w:rsidP="00F6388F">
      <w:pPr>
        <w:pStyle w:val="Satzung-Absatztext-Aufzhlung1-2-3"/>
        <w:tabs>
          <w:tab w:val="right" w:pos="6821"/>
        </w:tabs>
      </w:pPr>
      <w:r w:rsidRPr="00C97231">
        <w:t xml:space="preserve">bei sechs- und mehrgeschossiger Bebaubarkeit </w:t>
      </w:r>
      <w:r w:rsidRPr="00C97231">
        <w:tab/>
        <w:t>2,00.</w:t>
      </w:r>
    </w:p>
    <w:p w:rsidR="00B3123D" w:rsidRPr="00C97231" w:rsidRDefault="00EC575F" w:rsidP="009C326E">
      <w:pPr>
        <w:pStyle w:val="Satzung-Absatztext"/>
        <w:spacing w:before="0" w:after="0" w:line="276" w:lineRule="auto"/>
        <w:rPr>
          <w:b/>
          <w:szCs w:val="20"/>
        </w:rPr>
      </w:pPr>
      <w:r w:rsidRPr="00C97231">
        <w:t>Bei Stellplatzgrundstücken und bei Grundstücken, für die nur eine Nutzung ohne Bebauung zulässig ist oder bei denen die Bebauung nur untergeordnete Bedeutung hat, wird ein Nutzungsfaktor von 0,5 zugrundegelegt. Dasselbe gilt für Gemeinbedarfs- oder Grünflächengrundstücke, deren Grundstücksflächen aufgrund ihrer Zweckbestimmung nicht oder nur zu einem untergeordneten Teil mit Gebäuden überdeckt werden sollen bzw. überdeckt sind (zum Beispiel Friedhöfe, Sportplätze, Freibäder, Kleingartenanlagen). Die §§ 31 bis 34 finden keine Anwendung.</w:t>
      </w:r>
    </w:p>
    <w:p w:rsidR="00EC575F" w:rsidRPr="00C97231" w:rsidRDefault="00EC575F" w:rsidP="00AB1B39">
      <w:pPr>
        <w:pStyle w:val="Satzung-berschriftParagraphen"/>
      </w:pPr>
      <w:r w:rsidRPr="00C97231">
        <w:t>Ermittlung des Nutzungsmaßes bei Grundstücken, für die ein Bebauungsplan die Geschosszahl festsetzt</w:t>
      </w:r>
    </w:p>
    <w:p w:rsidR="00EC575F" w:rsidRPr="00C97231" w:rsidRDefault="00EC575F" w:rsidP="00F6388F">
      <w:pPr>
        <w:pStyle w:val="Satzung-AbsatztextohneAufzhlung"/>
      </w:pPr>
      <w:r w:rsidRPr="00C97231">
        <w:t>Als Geschosszahl gilt die im Bebauungsplan festgesetzte höchstzulässige Zahl der Vollgeschosse. Ist im Einzelfall eine größere Geschosszahl genehmigt, so ist diese zugrunde zu legen. Als Geschosse gelten Vollgeschosse i. S. der Landesbauordnung (LBO) in der im Zeitpunkt der Beschlussfassung über den Bebauungsplan geltenden Fassung. Sind auf einem Grundstück mehrere bauliche Anlagen mit unterschiedlicher Geschosszahl zulässig, ist die höchste Zahl der Vollgeschosse maßgebend.</w:t>
      </w:r>
    </w:p>
    <w:p w:rsidR="00EC575F" w:rsidRPr="00C97231" w:rsidRDefault="00EC575F" w:rsidP="00A66CEA">
      <w:pPr>
        <w:pStyle w:val="Satzung-berschriftParagraphen"/>
      </w:pPr>
      <w:r w:rsidRPr="00C97231">
        <w:t>Ermittlung des Nutzungsmaßes bei Grundstücken, für die ein Bebauungsplan eine Baumassenzahl festsetzt</w:t>
      </w:r>
    </w:p>
    <w:p w:rsidR="00EC575F" w:rsidRPr="00C97231" w:rsidRDefault="00EC575F" w:rsidP="00555070">
      <w:pPr>
        <w:pStyle w:val="Satzung-Absatztext"/>
        <w:numPr>
          <w:ilvl w:val="0"/>
          <w:numId w:val="54"/>
        </w:numPr>
      </w:pPr>
      <w:r w:rsidRPr="00C97231">
        <w:t>Weist der Bebauungsplan statt der Zahl der Vollgeschosse eine Baumassenzahl aus, so gilt als Geschosszahl die Baumassenzahl geteilt durch 3,5; das Ergebnis wird auf eine volle Zahl gerundet, wobei Nachkommastellen ab 0,5 auf die nächstfolgende volle Zahl aufgerundet und Nachkommastellen, die kleiner als 0,5 sind, auf die vorausgehende volle Zahl abgerundet werden.</w:t>
      </w:r>
    </w:p>
    <w:p w:rsidR="00EC575F" w:rsidRPr="00C97231" w:rsidRDefault="00EC575F" w:rsidP="00A66CEA">
      <w:pPr>
        <w:pStyle w:val="Satzung-Absatztext"/>
      </w:pPr>
      <w:r w:rsidRPr="00C97231">
        <w:lastRenderedPageBreak/>
        <w:t>Ist eine größere als die nach Abs. 1 bei Anwendung der Baumassenzahl zulässige Baumasse genehmigt, so ergibt sich die Geschosszahl aus der Teilung dieser Baumasse durch die Grundstücksfläche und nochmaliger Teilung des Ergebnisses durch 3,5; das Ergebnis wird auf eine volle Zahl gerundet, wobei Nachkommastellen ab 0,5 auf die nächstfolgende volle Zahl aufgerundet und Nachkommastellen, die kleiner als 0,5 sind, auf die vorausgehende volle Zahl abgerundet werden.</w:t>
      </w:r>
    </w:p>
    <w:p w:rsidR="00EC575F" w:rsidRPr="00C97231" w:rsidRDefault="00EC575F" w:rsidP="00A66CEA">
      <w:pPr>
        <w:pStyle w:val="Satzung-berschriftParagraphen"/>
      </w:pPr>
      <w:r w:rsidRPr="00C97231">
        <w:t>Ermittlung des Nutzungsmaßes bei Grundstücken, für die ein Bebauungsplan die Höhe baulicher Anlagen festsetzt</w:t>
      </w:r>
    </w:p>
    <w:p w:rsidR="00EC575F" w:rsidRPr="00C97231" w:rsidRDefault="00EC575F" w:rsidP="00555070">
      <w:pPr>
        <w:pStyle w:val="Satzung-Absatztext"/>
        <w:numPr>
          <w:ilvl w:val="0"/>
          <w:numId w:val="55"/>
        </w:numPr>
      </w:pPr>
      <w:r w:rsidRPr="00C97231">
        <w:t>Bestimmt der Bebauungsplan das Maß der baulichen Nutzung nicht durch die Zahl der Vollgeschosse oder eine Baumassenzahl, sondern setzt er die Höhe baulicher Anlagen in Gestalt der maximalen Gebäudehöhe (Firsthöhe) fest, so gilt als Geschosszahl das festgesetzte Höchstmaß der Höhe der baulichen Anlage geteilt durch</w:t>
      </w:r>
    </w:p>
    <w:p w:rsidR="00EC575F" w:rsidRPr="00C97231" w:rsidRDefault="00EC575F" w:rsidP="002C3DF9">
      <w:pPr>
        <w:pStyle w:val="Satzung-Absatztext-Aufzhlung1-2-3"/>
        <w:numPr>
          <w:ilvl w:val="0"/>
          <w:numId w:val="129"/>
        </w:numPr>
      </w:pPr>
      <w:r w:rsidRPr="00C97231">
        <w:t>3,0 für die im Bebauungsplan als Kleinsiedlungsgebiete (WS), reine Wohngebiete (WR), allgemeine Wohngebiete (WA), Ferienhausgebiete, Wochenendhausgebiete und besondere Wohngebiete (WB) festgesetzten Gebiete und</w:t>
      </w:r>
    </w:p>
    <w:p w:rsidR="00EC575F" w:rsidRPr="00C97231" w:rsidRDefault="00EC575F" w:rsidP="002C3DF9">
      <w:pPr>
        <w:pStyle w:val="Satzung-Absatztext-Aufzhlung1-2-3"/>
      </w:pPr>
      <w:r w:rsidRPr="00C97231">
        <w:t xml:space="preserve">4,0 für die im Bebauungsplan als Dorfgebiete (MD), Mischgebiete (MI), Kerngebiete (MK), Gewerbegebiete (GE), Industriegebiete (GI) und sonstige Sondergebiete (SO) festgesetzten Gebiete; </w:t>
      </w:r>
    </w:p>
    <w:p w:rsidR="00EC575F" w:rsidRPr="00C97231" w:rsidRDefault="00EC575F" w:rsidP="000B39D1">
      <w:pPr>
        <w:pStyle w:val="Satzung-Absatztext"/>
        <w:numPr>
          <w:ilvl w:val="0"/>
          <w:numId w:val="0"/>
        </w:numPr>
        <w:ind w:left="644"/>
      </w:pPr>
      <w:r w:rsidRPr="00C97231">
        <w:t>das Ergebnis wird auf eine volle Zahl gerundet, wobei Nachkommastellen ab 0,5 auf die nächstfolgende volle Zahl aufgerundet und Nachkommastellen, die kleiner als 0,5 sind, auf die vorausgehende volle Zahl abgerundet werden.</w:t>
      </w:r>
    </w:p>
    <w:p w:rsidR="00EC575F" w:rsidRPr="00C97231" w:rsidRDefault="00EC575F" w:rsidP="009B55DE">
      <w:pPr>
        <w:pStyle w:val="Satzung-Absatztext"/>
      </w:pPr>
      <w:r w:rsidRPr="00C97231">
        <w:t>Bestimmt der Bebauungsplan das Maß der baulichen Nutzung nicht durch die Zahl der Vollgeschosse oder eine Baumassenzahl, sondern setzt er die Höhe baulicher Anlagen in Gestalt der maximalen Traufhöhe (Schnittpunkt der senkrechten, traufseitigen Außenwand mit der Dachhaut) fest, so gilt als Geschosszahl das festgesetzte Höchstmaß der Höhe der baulichen Anlage geteilt durch</w:t>
      </w:r>
    </w:p>
    <w:p w:rsidR="00EC575F" w:rsidRPr="00C97231" w:rsidRDefault="00EC575F" w:rsidP="00555070">
      <w:pPr>
        <w:pStyle w:val="Satzung-Absatztext-Aufzhlung1-2-3"/>
        <w:numPr>
          <w:ilvl w:val="0"/>
          <w:numId w:val="121"/>
        </w:numPr>
      </w:pPr>
      <w:r w:rsidRPr="00C97231">
        <w:t>2,7 für die im Bebauungsplan als Kleinsiedlungsgebiete (WS), reine Wohngebiete (WR), allgemeine Wohngebiete (WA), Ferienhausgebiete, Wochenendhausgebiete und besondere Wohngebiete (WB) festgesetzten Gebiete und</w:t>
      </w:r>
    </w:p>
    <w:p w:rsidR="00EC575F" w:rsidRPr="00C97231" w:rsidRDefault="00EC575F" w:rsidP="00F6388F">
      <w:pPr>
        <w:pStyle w:val="Satzung-Absatztext-Aufzhlung1-2-3"/>
      </w:pPr>
      <w:r w:rsidRPr="00C97231">
        <w:t xml:space="preserve">3,5 für die im Bebauungsplan als Dorfgebiete (MD), Mischgebiete (MI), Kerngebiete (MK), Gewerbegebiete (GE), Industriegebiete (GI) und sonstige Sondergebiete (SO) festgesetzten Gebiete; </w:t>
      </w:r>
    </w:p>
    <w:p w:rsidR="00EC575F" w:rsidRPr="00C97231" w:rsidRDefault="00EC575F" w:rsidP="000B39D1">
      <w:pPr>
        <w:pStyle w:val="Satzung-Absatztext"/>
        <w:numPr>
          <w:ilvl w:val="0"/>
          <w:numId w:val="0"/>
        </w:numPr>
        <w:ind w:left="644"/>
      </w:pPr>
      <w:r w:rsidRPr="00C97231">
        <w:t>das Ergebnis wird auf eine volle Zahl gerundet, wobei Nachkommastellen ab 0,5 auf die nächstfolgende volle Zahl aufgerundet und Nachkommastellen, die kleiner als 0,5 sind, auf die vorausgehende volle Zahl abgerundet werden.</w:t>
      </w:r>
    </w:p>
    <w:p w:rsidR="00EC575F" w:rsidRPr="00C97231" w:rsidRDefault="00EC575F" w:rsidP="009B55DE">
      <w:pPr>
        <w:pStyle w:val="Satzung-Absatztext"/>
      </w:pPr>
      <w:r w:rsidRPr="00C97231">
        <w:lastRenderedPageBreak/>
        <w:t>Ist im Einzelfall eine größere als die im Bebauungsplan festgesetzte Höhe baulicher Anlagen genehmigt, so ist diese gemäß Abs. 1 oder 2 in eine Geschosszahl umzurechnen.</w:t>
      </w:r>
    </w:p>
    <w:p w:rsidR="00EC575F" w:rsidRPr="00C97231" w:rsidRDefault="00EC575F" w:rsidP="009B55DE">
      <w:pPr>
        <w:pStyle w:val="Satzung-Absatztext"/>
      </w:pPr>
      <w:r w:rsidRPr="00C97231">
        <w:t>Weist der Bebauungsplan statt der Zahl der Vollgeschosse oder einer Baumassenzahl sowohl die zulässige Firsthöhe als auch die zulässige Traufhöhe der baulichen Anlage aus, so ist die Traufhöhe gemäß Abs. 2 und 3 in eine Geschosszahl umzurechnen.</w:t>
      </w:r>
    </w:p>
    <w:p w:rsidR="00EC575F" w:rsidRPr="00C97231" w:rsidRDefault="00EC575F" w:rsidP="00C21117">
      <w:pPr>
        <w:pStyle w:val="Satzung-berschriftParagraphen"/>
      </w:pPr>
      <w:r w:rsidRPr="00C97231">
        <w:t>Ermittlung des Nutzungsmaßes bei Grundstücken, für die keine Planfestsetzung im Sinne der §§ 31 bis 33 bestehen</w:t>
      </w:r>
    </w:p>
    <w:p w:rsidR="00EC575F" w:rsidRPr="00C97231" w:rsidRDefault="00EC575F" w:rsidP="00555070">
      <w:pPr>
        <w:pStyle w:val="Satzung-Absatztext"/>
        <w:numPr>
          <w:ilvl w:val="0"/>
          <w:numId w:val="58"/>
        </w:numPr>
      </w:pPr>
      <w:r w:rsidRPr="00C97231">
        <w:t>Bei Grundstücken in unbeplanten Gebieten bzw. in beplanten Gebieten, für die der Bebauungsplan keine Festsetzungen nach den §§ 31 bis 33 enthält, ist maßgebend:</w:t>
      </w:r>
    </w:p>
    <w:p w:rsidR="00EC575F" w:rsidRPr="00C97231" w:rsidRDefault="00EC575F" w:rsidP="00555070">
      <w:pPr>
        <w:pStyle w:val="Satzung-Absatztext-Aufzhlung1-2-3"/>
        <w:numPr>
          <w:ilvl w:val="0"/>
          <w:numId w:val="123"/>
        </w:numPr>
      </w:pPr>
      <w:r w:rsidRPr="00C97231">
        <w:t>bei bebauten Grundstücken die Zahl der tatsächlich vorhandenen Geschosse,</w:t>
      </w:r>
    </w:p>
    <w:p w:rsidR="00EC575F" w:rsidRPr="00C97231" w:rsidRDefault="00EC575F" w:rsidP="00F6388F">
      <w:pPr>
        <w:pStyle w:val="Satzung-Absatztext-Aufzhlung1-2-3"/>
      </w:pPr>
      <w:r w:rsidRPr="00C97231">
        <w:t>bei unbebauten, aber bebaubaren Grundstücken die Zahl der auf den Grundstücken der näheren Umgebung überwiegend vorhandenen Geschosse.</w:t>
      </w:r>
    </w:p>
    <w:p w:rsidR="00EC575F" w:rsidRPr="00C97231" w:rsidRDefault="00EC575F" w:rsidP="009B55DE">
      <w:pPr>
        <w:pStyle w:val="Satzung-Absatztext"/>
      </w:pPr>
      <w:r w:rsidRPr="00C97231">
        <w:t>Bei Grundstücken im Außenbereich (§ 35 BauGB) ist maßgebend:</w:t>
      </w:r>
    </w:p>
    <w:p w:rsidR="00EC575F" w:rsidRPr="00C97231" w:rsidRDefault="00EC575F" w:rsidP="00555070">
      <w:pPr>
        <w:pStyle w:val="Satzung-Absatztext-Aufzhlung1-2-3"/>
        <w:numPr>
          <w:ilvl w:val="0"/>
          <w:numId w:val="125"/>
        </w:numPr>
      </w:pPr>
      <w:r w:rsidRPr="00C97231">
        <w:t>bei bebauten Grundstücken die Zahl der tatsächlich vorhandenen Geschosse;</w:t>
      </w:r>
    </w:p>
    <w:p w:rsidR="00EC575F" w:rsidRPr="00C97231" w:rsidRDefault="00EC575F" w:rsidP="00F6388F">
      <w:pPr>
        <w:pStyle w:val="Satzung-Absatztext-Aufzhlung1-2-3"/>
      </w:pPr>
      <w:r w:rsidRPr="00C97231">
        <w:t>bei unbebauten Grundstücken, für die ein Bauvorhaben genehmigt ist, die Zahl der genehmigten Geschosse.</w:t>
      </w:r>
    </w:p>
    <w:p w:rsidR="00EC575F" w:rsidRPr="00C97231" w:rsidRDefault="00EC575F" w:rsidP="009B55DE">
      <w:pPr>
        <w:pStyle w:val="Satzung-Absatztext"/>
      </w:pPr>
      <w:r w:rsidRPr="00C97231">
        <w:t>Als Geschosse gelten Vollgeschosse i. S. der LBO in der im Entstehungszeitpunkt (§ 37) geltenden Fassung. Sind auf einem Grundstück mehrere bauliche Anlagen mit unterschiedlicher Geschosszahl vorhanden, ist die höchste Zahl der Vollgeschosse maßgebend.</w:t>
      </w:r>
    </w:p>
    <w:p w:rsidR="00EC575F" w:rsidRPr="00C97231" w:rsidRDefault="00EC575F" w:rsidP="009B55DE">
      <w:pPr>
        <w:pStyle w:val="Satzung-Absatztext"/>
      </w:pPr>
      <w:r w:rsidRPr="00C97231">
        <w:t>Bei Grundstücken mit Gebäuden ohne ein Vollgeschoss i. S. der LBO, gilt als Geschosszahl die Baumasse des Bauwerks geteilt durch die überbaute Grundstücksfläche und nochmals geteilt durch 3,5, mindestens jedoch die nach Abs. 1 maßgebende Geschosszahl; das Ergebnis wird auf eine volle Zahl gerundet, wobei Nachkommastellen ab 0,5 auf die nächstfolgende volle Zahl aufgerundet und Nachkommastellen, die kleiner als 0,5 sind, auf die vorausgehende volle Zahl abgerundet werden.</w:t>
      </w:r>
    </w:p>
    <w:p w:rsidR="00EC575F" w:rsidRPr="00C97231" w:rsidRDefault="00EC575F" w:rsidP="009B55DE">
      <w:pPr>
        <w:pStyle w:val="Satzung-berschriftParagraphen"/>
      </w:pPr>
      <w:r w:rsidRPr="00C97231">
        <w:t>Nachveranlagung, weitere Beitragspflicht</w:t>
      </w:r>
    </w:p>
    <w:p w:rsidR="00EC575F" w:rsidRPr="00C97231" w:rsidRDefault="00EC575F" w:rsidP="00555070">
      <w:pPr>
        <w:pStyle w:val="Satzung-Absatztext"/>
        <w:numPr>
          <w:ilvl w:val="0"/>
          <w:numId w:val="60"/>
        </w:numPr>
      </w:pPr>
      <w:r w:rsidRPr="00C97231">
        <w:t>Von Grundstückseigentümern, für deren Grundstück eine Beitragsschuld bereits entstanden ist oder deren Grundstücke beitragsfrei angeschlossen worden sind, werden weitere Beiträge erhoben,</w:t>
      </w:r>
    </w:p>
    <w:p w:rsidR="00EC575F" w:rsidRPr="00C97231" w:rsidRDefault="00EC575F" w:rsidP="00555070">
      <w:pPr>
        <w:pStyle w:val="Satzung-Absatztext-Aufzhlung1-2-3"/>
        <w:numPr>
          <w:ilvl w:val="0"/>
          <w:numId w:val="93"/>
        </w:numPr>
      </w:pPr>
      <w:r w:rsidRPr="00C97231">
        <w:t>soweit die bis zum In-Kraft-Treten dieser Satzung zulässige Zahl bzw. genehmigte höhere Zahl der Vollgeschosse überschritten oder eine größere Zahl von Vollgeschossen allgemein zugelassen wird;</w:t>
      </w:r>
    </w:p>
    <w:p w:rsidR="00EC575F" w:rsidRPr="00C97231" w:rsidRDefault="00EC575F" w:rsidP="0070500C">
      <w:pPr>
        <w:pStyle w:val="Satzung-Absatztext-Aufzhlung1-2-3"/>
      </w:pPr>
      <w:r w:rsidRPr="00C97231">
        <w:lastRenderedPageBreak/>
        <w:t>soweit in den Fällen des § 31 Abs. 2 Nr. 1 und 2 eine höhere Zahl der Vollgeschosse zugelassen wird;</w:t>
      </w:r>
    </w:p>
    <w:p w:rsidR="00EC575F" w:rsidRPr="00C97231" w:rsidRDefault="00EC575F" w:rsidP="0070500C">
      <w:pPr>
        <w:pStyle w:val="Satzung-Absatztext-Aufzhlung1-2-3"/>
      </w:pPr>
      <w:r w:rsidRPr="00C97231">
        <w:t>wenn das Grundstück mit Grundstücksflächen vereinigt wird, für die eine Beitragsschuld bisher nicht entstanden ist;</w:t>
      </w:r>
    </w:p>
    <w:p w:rsidR="00EC575F" w:rsidRPr="00C97231" w:rsidRDefault="00EC575F" w:rsidP="0070500C">
      <w:pPr>
        <w:pStyle w:val="Satzung-Absatztext-Aufzhlung1-2-3"/>
      </w:pPr>
      <w:r w:rsidRPr="00C97231">
        <w:t>soweit Grundstücke unter Einbeziehung von Teilflächen, für die eine Beitragsschuld bereits entstanden ist, neu gebildet werden.</w:t>
      </w:r>
    </w:p>
    <w:p w:rsidR="00EC575F" w:rsidRPr="00C97231" w:rsidRDefault="00EC575F" w:rsidP="0047638A">
      <w:pPr>
        <w:pStyle w:val="Satzung-Absatztext"/>
      </w:pPr>
      <w:r w:rsidRPr="00C97231">
        <w:t>Wenn bei der Veranlagung von Grundstücken Teilflächen gem. § 29 Abs. 1 Nr. 2 dieser Satzung und § 31 Abs. 1 Satz 2 KAG unberücksichtigt geblieben sind, entsteht eine weitere Beitragspflicht, soweit die Voraussetzungen für eine Teilflächenabgrenzung entfallen.</w:t>
      </w:r>
    </w:p>
    <w:p w:rsidR="00EC575F" w:rsidRPr="00C97231" w:rsidRDefault="00EC575F" w:rsidP="0047638A">
      <w:pPr>
        <w:pStyle w:val="Satzung-berschriftParagraphen"/>
      </w:pPr>
      <w:r w:rsidRPr="00C97231">
        <w:t>Beitragssatz</w:t>
      </w:r>
    </w:p>
    <w:p w:rsidR="00EC575F" w:rsidRPr="00C97231" w:rsidRDefault="00EC575F" w:rsidP="0047638A">
      <w:pPr>
        <w:pStyle w:val="Satzung-AbsatztextohneAufzhlung"/>
      </w:pPr>
      <w:r w:rsidRPr="00C97231">
        <w:t>Der Wasserversorgungsbei</w:t>
      </w:r>
      <w:r w:rsidR="007A377F" w:rsidRPr="00C97231">
        <w:t>trag beträgt je Quadratmeter (m²</w:t>
      </w:r>
      <w:r w:rsidRPr="00C97231">
        <w:t xml:space="preserve">) Nutzungsfläche (§ 28) </w:t>
      </w:r>
      <w:r w:rsidR="007A377F" w:rsidRPr="00C97231">
        <w:t>2,49</w:t>
      </w:r>
      <w:r w:rsidRPr="00C97231">
        <w:t xml:space="preserve"> Euro.</w:t>
      </w:r>
    </w:p>
    <w:p w:rsidR="00EC575F" w:rsidRPr="00C97231" w:rsidRDefault="00EC575F" w:rsidP="0047638A">
      <w:pPr>
        <w:pStyle w:val="Satzung-berschriftParagraphen"/>
      </w:pPr>
      <w:r w:rsidRPr="00C97231">
        <w:t>Entstehung der Beitragsschuld</w:t>
      </w:r>
    </w:p>
    <w:p w:rsidR="00EC575F" w:rsidRPr="00C97231" w:rsidRDefault="00EC575F" w:rsidP="00555070">
      <w:pPr>
        <w:pStyle w:val="Satzung-Absatztext"/>
        <w:numPr>
          <w:ilvl w:val="0"/>
          <w:numId w:val="62"/>
        </w:numPr>
      </w:pPr>
      <w:r w:rsidRPr="00C97231">
        <w:t>Die Beitragsschuld entsteht:</w:t>
      </w:r>
    </w:p>
    <w:p w:rsidR="00EC575F" w:rsidRPr="00C97231" w:rsidRDefault="00EC575F" w:rsidP="00555070">
      <w:pPr>
        <w:pStyle w:val="Satzung-Absatztext-Aufzhlung1-2-3"/>
        <w:numPr>
          <w:ilvl w:val="0"/>
          <w:numId w:val="96"/>
        </w:numPr>
      </w:pPr>
      <w:r w:rsidRPr="00C97231">
        <w:t>In den Fällen des § 26 Abs. 1, sobald das Grundstück an die öffentliche Wasserversorgungsanlage angeschlossen werden kann.</w:t>
      </w:r>
    </w:p>
    <w:p w:rsidR="00EC575F" w:rsidRPr="00C97231" w:rsidRDefault="00EC575F" w:rsidP="00092723">
      <w:pPr>
        <w:pStyle w:val="Satzung-Absatztext-Aufzhlung1-2-3"/>
      </w:pPr>
      <w:r w:rsidRPr="00C97231">
        <w:t>In den Fällen des § 26 Abs. 2 mit dem Anschluss, frühestens jedoch mit dessen Genehmigung.</w:t>
      </w:r>
    </w:p>
    <w:p w:rsidR="00EC575F" w:rsidRPr="00C97231" w:rsidRDefault="00EC575F" w:rsidP="00092723">
      <w:pPr>
        <w:pStyle w:val="Satzung-Absatztext-Aufzhlung1-2-3"/>
      </w:pPr>
      <w:r w:rsidRPr="00C97231">
        <w:t>In den Fällen des § 35 Abs. 1 Nr. 1 und 2 mit der Erteilung der Baugenehmigung bzw. dem In-Kraft-Treten des Bebauungsplans oder einer Satzung i. S. von § 34 Abs. 4 Satz 1 Nr. 2 und 3 BauGB.</w:t>
      </w:r>
    </w:p>
    <w:p w:rsidR="00EC575F" w:rsidRPr="00C97231" w:rsidRDefault="00EC575F" w:rsidP="00092723">
      <w:pPr>
        <w:pStyle w:val="Satzung-Absatztext-Aufzhlung1-2-3"/>
      </w:pPr>
      <w:r w:rsidRPr="00C97231">
        <w:t>In den Fällen des § 35 Abs. 1 Nr. 3, wenn die Vergrößerung des Grundstücks im Grundbuch eingetragen ist.</w:t>
      </w:r>
    </w:p>
    <w:p w:rsidR="00EC575F" w:rsidRPr="00C97231" w:rsidRDefault="00EC575F" w:rsidP="00092723">
      <w:pPr>
        <w:pStyle w:val="Satzung-Absatztext-Aufzhlung1-2-3"/>
      </w:pPr>
      <w:r w:rsidRPr="00C97231">
        <w:t>In den Fällen des § 35 Abs. 1 Nr. 4, wenn das neugebildete Grundstück im Grundbuch eingetragen ist.</w:t>
      </w:r>
    </w:p>
    <w:p w:rsidR="00EC575F" w:rsidRPr="00C97231" w:rsidRDefault="00EC575F" w:rsidP="00092723">
      <w:pPr>
        <w:pStyle w:val="Satzung-Absatztext-Aufzhlung1-2-3"/>
      </w:pPr>
      <w:r w:rsidRPr="00C97231">
        <w:t>In den Fällen des § 35 Abs. 2, mit dem Wegfall der Voraussetzungen für eine Teilflächenabgrenzung nach § 29 Abs. 1 Nr. 2 dieser Satzung und § 31 Abs. 1 Satz 2 KAG, insbesondere mit dem Inkrafttreten eines Bebauungsplanes oder einer Satzung gem. § 34 Abs. 4 Satz. 1 BauGB, der Bebauung, der gewerblichen Nutzung oder des tatsächlichen Anschlusses von abgegrenzten Teilflächen jedoch frühestens mit der Anzeige einer Nutzungsänderung gem. § 49 Abs. 3.</w:t>
      </w:r>
    </w:p>
    <w:p w:rsidR="00EC575F" w:rsidRPr="00C97231" w:rsidRDefault="00EC575F" w:rsidP="0047638A">
      <w:pPr>
        <w:pStyle w:val="Satzung-Absatztext"/>
      </w:pPr>
      <w:r w:rsidRPr="00C97231">
        <w:lastRenderedPageBreak/>
        <w:t>Für Grundstücke, die schon vor dem 1.4.1964 an die öffentliche Wasserversorgungsanlagen hätten angeschlossen werden können, jedoch noch nicht angeschlossen worden sind, entsteht die Beitragsschuld mit dem tatsächlichen Anschluss, frühestens mit dessen Genehmigung.</w:t>
      </w:r>
    </w:p>
    <w:p w:rsidR="00EC575F" w:rsidRPr="00C97231" w:rsidRDefault="00EC575F" w:rsidP="0099147C">
      <w:pPr>
        <w:pStyle w:val="Satzung-Absatztext"/>
      </w:pPr>
      <w:r w:rsidRPr="00C97231">
        <w:t>Mittelbare Anschlüsse (zum Beispiel über bestehende Hausanschlüsse) stehen dem unmittelbaren Anschluss an öffentliche Wasserversorgungsanlagen gleich.</w:t>
      </w:r>
    </w:p>
    <w:p w:rsidR="00EC575F" w:rsidRPr="00C97231" w:rsidRDefault="00EC575F" w:rsidP="0099147C">
      <w:pPr>
        <w:pStyle w:val="Satzung-berschriftParagraphen"/>
      </w:pPr>
      <w:r w:rsidRPr="00C97231">
        <w:t>Fälligkeit</w:t>
      </w:r>
    </w:p>
    <w:p w:rsidR="00EC575F" w:rsidRPr="00C97231" w:rsidRDefault="00EC575F" w:rsidP="0099147C">
      <w:pPr>
        <w:pStyle w:val="Satzung-AbsatztextohneAufzhlung"/>
      </w:pPr>
      <w:r w:rsidRPr="00C97231">
        <w:t>Der Wasserversorgungsbeitrag wird einen Monat nach Bekanntgabe des Beitragsbescheids fällig.</w:t>
      </w:r>
    </w:p>
    <w:p w:rsidR="00EC575F" w:rsidRPr="00C97231" w:rsidRDefault="00EC575F" w:rsidP="0099147C">
      <w:pPr>
        <w:pStyle w:val="Satzung-berschriftParagraphen"/>
      </w:pPr>
      <w:r w:rsidRPr="00C97231">
        <w:t>Ablösung</w:t>
      </w:r>
    </w:p>
    <w:p w:rsidR="00EC575F" w:rsidRPr="00C97231" w:rsidRDefault="00EC575F" w:rsidP="00555070">
      <w:pPr>
        <w:pStyle w:val="Satzung-Absatztext"/>
        <w:numPr>
          <w:ilvl w:val="0"/>
          <w:numId w:val="63"/>
        </w:numPr>
      </w:pPr>
      <w:r w:rsidRPr="00C97231">
        <w:t>Die Gemeinde kann, solange die Beitragsschuld noch nicht entstanden ist, mit dem Beitragsschuldner die Ablösung des Wasserversorgungsbeitrages vereinbaren.</w:t>
      </w:r>
    </w:p>
    <w:p w:rsidR="00EC575F" w:rsidRPr="00C97231" w:rsidRDefault="00EC575F" w:rsidP="0099147C">
      <w:pPr>
        <w:pStyle w:val="Satzung-Absatztext"/>
      </w:pPr>
      <w:r w:rsidRPr="00C97231">
        <w:t>Der Betrag einer Ablösung bestimmt sich nach der Höhe der voraussichtlich entstehenden Beitragsschuld; die Ermittlung erfolgt nach den Bestimmungen dieser Satzung.</w:t>
      </w:r>
    </w:p>
    <w:p w:rsidR="00B3123D" w:rsidRPr="00C97231" w:rsidRDefault="00EC575F" w:rsidP="009C326E">
      <w:pPr>
        <w:pStyle w:val="Satzung-Absatztext"/>
        <w:spacing w:before="0" w:after="0" w:line="240" w:lineRule="auto"/>
        <w:rPr>
          <w:b/>
          <w:noProof/>
        </w:rPr>
      </w:pPr>
      <w:r w:rsidRPr="00C97231">
        <w:t>Ein Rechtsanspruch auf Ablösung besteht nicht.</w:t>
      </w:r>
    </w:p>
    <w:p w:rsidR="00EC575F" w:rsidRPr="00C97231" w:rsidRDefault="00EC575F" w:rsidP="00470593">
      <w:pPr>
        <w:pStyle w:val="Satzung-Gliederungsberschrift"/>
      </w:pPr>
      <w:r w:rsidRPr="00C97231">
        <w:t>IV. Benutzungsgebühren</w:t>
      </w:r>
    </w:p>
    <w:p w:rsidR="00EC575F" w:rsidRPr="00C97231" w:rsidRDefault="00EC575F" w:rsidP="0099147C">
      <w:pPr>
        <w:pStyle w:val="Satzung-berschriftParagraphen"/>
      </w:pPr>
      <w:r w:rsidRPr="00C97231">
        <w:t>Erhebungsgrundsatz</w:t>
      </w:r>
    </w:p>
    <w:p w:rsidR="00EC575F" w:rsidRPr="00C97231" w:rsidRDefault="00EC575F" w:rsidP="0099147C">
      <w:pPr>
        <w:pStyle w:val="Satzung-AbsatztextohneAufzhlung"/>
      </w:pPr>
      <w:r w:rsidRPr="00C97231">
        <w:t>Die Stadt erhebt für die Benutzung der öffentlichen Wasserversorgungsanlagen Grund- und Verbrauchsgebühren.</w:t>
      </w:r>
    </w:p>
    <w:p w:rsidR="00EC575F" w:rsidRPr="00C97231" w:rsidRDefault="00EC575F" w:rsidP="0099147C">
      <w:pPr>
        <w:pStyle w:val="Satzung-berschriftParagraphen"/>
      </w:pPr>
      <w:r w:rsidRPr="00C97231">
        <w:t>Gebührenschuldner</w:t>
      </w:r>
    </w:p>
    <w:p w:rsidR="00EC575F" w:rsidRPr="00C97231" w:rsidRDefault="00EC575F" w:rsidP="00555070">
      <w:pPr>
        <w:pStyle w:val="Satzung-Absatztext"/>
        <w:numPr>
          <w:ilvl w:val="0"/>
          <w:numId w:val="66"/>
        </w:numPr>
      </w:pPr>
      <w:r w:rsidRPr="00C97231">
        <w:t>Schuldner der Benutzungsgebühren ist der Anschlussnehmer. Beim Wechsel des Gebührenschuldners geht die Gebührenpflicht mit Beginn des auf den Übergang folgenden Kalendermonats auf den neuen Gebührenschuldner über.</w:t>
      </w:r>
    </w:p>
    <w:p w:rsidR="00EC575F" w:rsidRPr="00C97231" w:rsidRDefault="00EC575F" w:rsidP="0099147C">
      <w:pPr>
        <w:pStyle w:val="Satzung-Absatztext"/>
      </w:pPr>
      <w:r w:rsidRPr="00C97231">
        <w:t>In den Fällen des § 43 Abs. 3 ist Gebührenschuldner der Wasserabnehmer.</w:t>
      </w:r>
    </w:p>
    <w:p w:rsidR="00EC575F" w:rsidRPr="00C97231" w:rsidRDefault="00EC575F" w:rsidP="0099147C">
      <w:pPr>
        <w:pStyle w:val="Satzung-Absatztext"/>
      </w:pPr>
      <w:r w:rsidRPr="00C97231">
        <w:t>Mehrere Gebührenschuldner sind Gesamtschuldner.</w:t>
      </w:r>
    </w:p>
    <w:p w:rsidR="00EC575F" w:rsidRPr="00C97231" w:rsidRDefault="00EC575F" w:rsidP="0099147C">
      <w:pPr>
        <w:pStyle w:val="Satzung-berschriftParagraphen"/>
      </w:pPr>
      <w:r w:rsidRPr="00C97231">
        <w:t>Grundgebühr</w:t>
      </w:r>
    </w:p>
    <w:p w:rsidR="00DB40CF" w:rsidRPr="00C97231" w:rsidRDefault="00DB40CF" w:rsidP="00DB40CF">
      <w:pPr>
        <w:pStyle w:val="Satzung-Absatztext"/>
        <w:numPr>
          <w:ilvl w:val="0"/>
          <w:numId w:val="5"/>
        </w:numPr>
      </w:pPr>
      <w:r w:rsidRPr="00C97231">
        <w:t xml:space="preserve">Die Grundgebühr wird gestaffelt nach der Zählergröße erhoben (Zählergebühr). Sie beträgt bei Wasserzählern mit einer Nenngröße von: </w:t>
      </w:r>
    </w:p>
    <w:p w:rsidR="00DB40CF" w:rsidRPr="00C97231" w:rsidRDefault="00DB40CF" w:rsidP="00DB40CF">
      <w:pPr>
        <w:pStyle w:val="Satzung-Absatztext"/>
        <w:numPr>
          <w:ilvl w:val="0"/>
          <w:numId w:val="0"/>
        </w:numPr>
        <w:tabs>
          <w:tab w:val="center" w:pos="3402"/>
          <w:tab w:val="center" w:pos="4820"/>
          <w:tab w:val="center" w:pos="5954"/>
          <w:tab w:val="center" w:pos="7088"/>
          <w:tab w:val="right" w:pos="8080"/>
        </w:tabs>
        <w:spacing w:after="0"/>
        <w:ind w:left="502"/>
        <w:rPr>
          <w:sz w:val="16"/>
          <w:szCs w:val="16"/>
        </w:rPr>
      </w:pPr>
      <w:r w:rsidRPr="00C97231">
        <w:rPr>
          <w:sz w:val="16"/>
          <w:szCs w:val="16"/>
        </w:rPr>
        <w:lastRenderedPageBreak/>
        <w:t>Maximaldurchfluss (Qmax)</w:t>
      </w:r>
      <w:r w:rsidRPr="00C97231">
        <w:rPr>
          <w:sz w:val="16"/>
          <w:szCs w:val="16"/>
        </w:rPr>
        <w:tab/>
        <w:t>3 und 5</w:t>
      </w:r>
      <w:r w:rsidRPr="00C97231">
        <w:rPr>
          <w:sz w:val="16"/>
          <w:szCs w:val="16"/>
        </w:rPr>
        <w:tab/>
        <w:t>7 und 10</w:t>
      </w:r>
      <w:r w:rsidRPr="00C97231">
        <w:rPr>
          <w:sz w:val="16"/>
          <w:szCs w:val="16"/>
        </w:rPr>
        <w:tab/>
        <w:t>20</w:t>
      </w:r>
      <w:r w:rsidRPr="00C97231">
        <w:rPr>
          <w:sz w:val="16"/>
          <w:szCs w:val="16"/>
        </w:rPr>
        <w:tab/>
        <w:t>30</w:t>
      </w:r>
      <w:r w:rsidRPr="00C97231">
        <w:rPr>
          <w:sz w:val="16"/>
          <w:szCs w:val="16"/>
        </w:rPr>
        <w:tab/>
        <w:t>m3/h</w:t>
      </w:r>
    </w:p>
    <w:p w:rsidR="00DB40CF" w:rsidRPr="00C97231" w:rsidRDefault="00DB40CF" w:rsidP="00DB40CF">
      <w:pPr>
        <w:pStyle w:val="Satzung-Absatztext"/>
        <w:numPr>
          <w:ilvl w:val="0"/>
          <w:numId w:val="0"/>
        </w:numPr>
        <w:tabs>
          <w:tab w:val="center" w:pos="3402"/>
          <w:tab w:val="center" w:pos="4820"/>
          <w:tab w:val="center" w:pos="5954"/>
          <w:tab w:val="center" w:pos="7088"/>
          <w:tab w:val="right" w:pos="8080"/>
        </w:tabs>
        <w:spacing w:before="0"/>
        <w:ind w:left="502"/>
        <w:rPr>
          <w:sz w:val="16"/>
          <w:szCs w:val="16"/>
        </w:rPr>
      </w:pPr>
      <w:r w:rsidRPr="00C97231">
        <w:rPr>
          <w:sz w:val="16"/>
          <w:szCs w:val="16"/>
        </w:rPr>
        <w:t>Nenndurchfluss (Qn)</w:t>
      </w:r>
      <w:r w:rsidRPr="00C97231">
        <w:rPr>
          <w:sz w:val="16"/>
          <w:szCs w:val="16"/>
        </w:rPr>
        <w:tab/>
        <w:t>1,5 und 2,5</w:t>
      </w:r>
      <w:r w:rsidRPr="00C97231">
        <w:rPr>
          <w:sz w:val="16"/>
          <w:szCs w:val="16"/>
        </w:rPr>
        <w:tab/>
        <w:t xml:space="preserve"> 3,5 und 5 (6)</w:t>
      </w:r>
      <w:r w:rsidRPr="00C97231">
        <w:rPr>
          <w:sz w:val="16"/>
          <w:szCs w:val="16"/>
        </w:rPr>
        <w:tab/>
        <w:t>10</w:t>
      </w:r>
      <w:r w:rsidRPr="00C97231">
        <w:rPr>
          <w:sz w:val="16"/>
          <w:szCs w:val="16"/>
        </w:rPr>
        <w:tab/>
        <w:t>15</w:t>
      </w:r>
      <w:r w:rsidRPr="00C97231">
        <w:rPr>
          <w:sz w:val="16"/>
          <w:szCs w:val="16"/>
        </w:rPr>
        <w:tab/>
        <w:t>m3/h</w:t>
      </w:r>
    </w:p>
    <w:p w:rsidR="00DB40CF" w:rsidRPr="00C97231" w:rsidRDefault="00DB40CF" w:rsidP="00DB40CF">
      <w:pPr>
        <w:autoSpaceDE w:val="0"/>
        <w:autoSpaceDN w:val="0"/>
        <w:adjustRightInd w:val="0"/>
        <w:rPr>
          <w:rFonts w:ascii="Arial,Italic" w:hAnsi="Arial,Italic" w:cs="Arial,Italic"/>
          <w:i/>
          <w:iCs/>
          <w:sz w:val="18"/>
          <w:szCs w:val="18"/>
        </w:rPr>
      </w:pPr>
      <w:r w:rsidRPr="00C97231">
        <w:rPr>
          <w:rFonts w:ascii="Arial,Italic" w:hAnsi="Arial,Italic" w:cs="Arial,Italic"/>
          <w:i/>
          <w:iCs/>
          <w:sz w:val="18"/>
          <w:szCs w:val="18"/>
        </w:rPr>
        <w:t>Alternativ für Zähler mit Kennzeichnung gemäß der Europäischen Messgeräterichtlinie (MID):</w:t>
      </w:r>
    </w:p>
    <w:p w:rsidR="00DB40CF" w:rsidRPr="00C97231" w:rsidRDefault="00DB40CF" w:rsidP="00DB40CF">
      <w:pPr>
        <w:pStyle w:val="Satzung-Absatztext"/>
        <w:numPr>
          <w:ilvl w:val="0"/>
          <w:numId w:val="0"/>
        </w:numPr>
        <w:tabs>
          <w:tab w:val="center" w:pos="3402"/>
          <w:tab w:val="center" w:pos="4820"/>
          <w:tab w:val="center" w:pos="5954"/>
          <w:tab w:val="left" w:pos="6946"/>
          <w:tab w:val="right" w:pos="8080"/>
        </w:tabs>
        <w:spacing w:after="0"/>
        <w:ind w:left="502"/>
        <w:rPr>
          <w:sz w:val="16"/>
          <w:szCs w:val="16"/>
        </w:rPr>
      </w:pPr>
      <w:r w:rsidRPr="00C97231">
        <w:rPr>
          <w:sz w:val="16"/>
          <w:szCs w:val="16"/>
        </w:rPr>
        <w:t>Überlastdurchfluss (Q4)</w:t>
      </w:r>
      <w:r w:rsidRPr="00C97231">
        <w:rPr>
          <w:sz w:val="16"/>
          <w:szCs w:val="16"/>
        </w:rPr>
        <w:tab/>
        <w:t>3,125 und 5</w:t>
      </w:r>
      <w:r w:rsidRPr="00C97231">
        <w:rPr>
          <w:sz w:val="16"/>
          <w:szCs w:val="16"/>
        </w:rPr>
        <w:tab/>
        <w:t>7,9 und 12,5</w:t>
      </w:r>
      <w:r w:rsidRPr="00C97231">
        <w:rPr>
          <w:sz w:val="16"/>
          <w:szCs w:val="16"/>
        </w:rPr>
        <w:tab/>
        <w:t>20</w:t>
      </w:r>
      <w:r w:rsidRPr="00C97231">
        <w:rPr>
          <w:sz w:val="16"/>
          <w:szCs w:val="16"/>
        </w:rPr>
        <w:tab/>
        <w:t>31,25</w:t>
      </w:r>
      <w:r w:rsidRPr="00C97231">
        <w:rPr>
          <w:sz w:val="16"/>
          <w:szCs w:val="16"/>
        </w:rPr>
        <w:tab/>
        <w:t>m3/h</w:t>
      </w:r>
    </w:p>
    <w:p w:rsidR="00DB40CF" w:rsidRPr="00C97231" w:rsidRDefault="00DB40CF" w:rsidP="00DB40CF">
      <w:pPr>
        <w:pStyle w:val="Satzung-Absatztext"/>
        <w:numPr>
          <w:ilvl w:val="0"/>
          <w:numId w:val="0"/>
        </w:numPr>
        <w:tabs>
          <w:tab w:val="center" w:pos="3402"/>
          <w:tab w:val="center" w:pos="4820"/>
          <w:tab w:val="center" w:pos="5954"/>
          <w:tab w:val="center" w:pos="7088"/>
          <w:tab w:val="right" w:pos="8080"/>
        </w:tabs>
        <w:spacing w:before="0"/>
        <w:ind w:left="502"/>
        <w:rPr>
          <w:sz w:val="16"/>
          <w:szCs w:val="16"/>
        </w:rPr>
      </w:pPr>
      <w:r w:rsidRPr="00C97231">
        <w:rPr>
          <w:sz w:val="16"/>
          <w:szCs w:val="16"/>
        </w:rPr>
        <w:t>Dauerdurchfluss (Q3)</w:t>
      </w:r>
      <w:r w:rsidRPr="00C97231">
        <w:rPr>
          <w:sz w:val="16"/>
          <w:szCs w:val="16"/>
        </w:rPr>
        <w:tab/>
        <w:t>2,5 und 4</w:t>
      </w:r>
      <w:r w:rsidRPr="00C97231">
        <w:rPr>
          <w:sz w:val="16"/>
          <w:szCs w:val="16"/>
        </w:rPr>
        <w:tab/>
        <w:t>6,3 und 10</w:t>
      </w:r>
      <w:r w:rsidRPr="00C97231">
        <w:rPr>
          <w:sz w:val="16"/>
          <w:szCs w:val="16"/>
        </w:rPr>
        <w:tab/>
        <w:t>16</w:t>
      </w:r>
      <w:r w:rsidRPr="00C97231">
        <w:rPr>
          <w:sz w:val="16"/>
          <w:szCs w:val="16"/>
        </w:rPr>
        <w:tab/>
        <w:t>25</w:t>
      </w:r>
      <w:r w:rsidRPr="00C97231">
        <w:rPr>
          <w:sz w:val="16"/>
          <w:szCs w:val="16"/>
        </w:rPr>
        <w:tab/>
        <w:t>m3/h</w:t>
      </w:r>
    </w:p>
    <w:p w:rsidR="00DB40CF" w:rsidRPr="00C97231" w:rsidRDefault="00DB40CF" w:rsidP="00DB40CF">
      <w:pPr>
        <w:pStyle w:val="Satzung-Absatztext-Aufzhlung"/>
        <w:tabs>
          <w:tab w:val="center" w:pos="3402"/>
          <w:tab w:val="center" w:pos="4820"/>
          <w:tab w:val="center" w:pos="5954"/>
          <w:tab w:val="center" w:pos="7088"/>
          <w:tab w:val="right" w:pos="8080"/>
        </w:tabs>
        <w:ind w:hanging="60"/>
      </w:pPr>
      <w:r w:rsidRPr="00C97231">
        <w:t>je Monat</w:t>
      </w:r>
      <w:r w:rsidRPr="00C97231">
        <w:tab/>
        <w:t>0,84 €</w:t>
      </w:r>
      <w:r w:rsidRPr="00C97231">
        <w:tab/>
        <w:t>1,00 €</w:t>
      </w:r>
      <w:r w:rsidRPr="00C97231">
        <w:tab/>
        <w:t>1,23 €</w:t>
      </w:r>
      <w:r w:rsidRPr="00C97231">
        <w:tab/>
        <w:t>3,59 €</w:t>
      </w:r>
    </w:p>
    <w:p w:rsidR="00DB40CF" w:rsidRPr="00C97231" w:rsidRDefault="00DB40CF" w:rsidP="00DB40CF">
      <w:pPr>
        <w:pStyle w:val="Satzung-Absatztext"/>
      </w:pPr>
      <w:r w:rsidRPr="00C97231">
        <w:t>Bei der Berechnung der Grundgebühr wird der Monat, in dem der Wasserzähler erstmals eingebaut oder endgültig ausgebaut wird, je als voller Monat gerechnet.</w:t>
      </w:r>
    </w:p>
    <w:p w:rsidR="00DB40CF" w:rsidRPr="00C97231" w:rsidRDefault="00DB40CF" w:rsidP="00DB40CF">
      <w:pPr>
        <w:pStyle w:val="Satzung-Absatztext"/>
      </w:pPr>
      <w:r w:rsidRPr="00C97231">
        <w:t>Wird die Wasserlieferung wegen Wassermangels, Störungen im Betrieb, betriebsnotwendiger Arbeiten oder aus ähnlichen, nicht vom Anschlussnehmer zu vertretenden Gründen länger als einen Monat unterbrochen, so wird für die Zeit der Unterbrechung (abgerundet auf volle Monate) keine Grundgebühr berechnet.</w:t>
      </w:r>
    </w:p>
    <w:p w:rsidR="00EC575F" w:rsidRPr="00C97231" w:rsidRDefault="00EC575F" w:rsidP="00D76E6F">
      <w:pPr>
        <w:pStyle w:val="Satzung-berschriftParagraphen"/>
      </w:pPr>
      <w:r w:rsidRPr="00C97231">
        <w:t>Verbrauchsgebühren</w:t>
      </w:r>
    </w:p>
    <w:p w:rsidR="00EC575F" w:rsidRPr="00C97231" w:rsidRDefault="00EC575F" w:rsidP="00555070">
      <w:pPr>
        <w:pStyle w:val="Satzung-Absatztext"/>
        <w:numPr>
          <w:ilvl w:val="0"/>
          <w:numId w:val="69"/>
        </w:numPr>
      </w:pPr>
      <w:r w:rsidRPr="00C97231">
        <w:t>Die Verbrauchsgebühr wird nach der gemessenen Wassermenge (§ 44) berechnet. Die Verbrauchsge</w:t>
      </w:r>
      <w:r w:rsidR="00850738" w:rsidRPr="00C97231">
        <w:t>bühr beträgt pro Kubikmeter 1,84</w:t>
      </w:r>
      <w:r w:rsidRPr="00C97231">
        <w:t xml:space="preserve"> €.</w:t>
      </w:r>
    </w:p>
    <w:p w:rsidR="00EC575F" w:rsidRPr="00C97231" w:rsidRDefault="00EC575F" w:rsidP="00335CFD">
      <w:pPr>
        <w:pStyle w:val="Satzung-Absatztext"/>
      </w:pPr>
      <w:r w:rsidRPr="00C97231">
        <w:t>Wird ein Bauwasserzähler oder ein sonstiger beweglicher Wasserzähler verwendet, beträgt die Verb</w:t>
      </w:r>
      <w:r w:rsidR="00850738" w:rsidRPr="00C97231">
        <w:t>rauchsgebühr pro Kubikmeter 1,84</w:t>
      </w:r>
      <w:r w:rsidRPr="00C97231">
        <w:t xml:space="preserve"> €.</w:t>
      </w:r>
    </w:p>
    <w:p w:rsidR="00EC575F" w:rsidRPr="00C97231" w:rsidRDefault="00EC575F" w:rsidP="00335CFD">
      <w:pPr>
        <w:pStyle w:val="Satzung-Absatztext"/>
      </w:pPr>
      <w:r w:rsidRPr="00C97231">
        <w:t>Wird die verbrauchte Wassermenge durch einen Münzwasserzähler festgestellt, beträgt die Gebühr (einschließlich Grundgebühr gem. § 42 und Umsatzsteuer gem. § 53) pro Kubikmeter</w:t>
      </w:r>
      <w:r w:rsidR="009478FD" w:rsidRPr="00C97231">
        <w:t xml:space="preserve"> 12,00 €</w:t>
      </w:r>
      <w:r w:rsidRPr="00C97231">
        <w:t>.</w:t>
      </w:r>
    </w:p>
    <w:p w:rsidR="00EC575F" w:rsidRPr="00C97231" w:rsidRDefault="00EC575F" w:rsidP="00335CFD">
      <w:pPr>
        <w:pStyle w:val="Satzung-berschriftParagraphen"/>
      </w:pPr>
      <w:r w:rsidRPr="00C97231">
        <w:t>Gemessene Wassermenge</w:t>
      </w:r>
    </w:p>
    <w:p w:rsidR="00EC575F" w:rsidRPr="00C97231" w:rsidRDefault="00EC575F" w:rsidP="00555070">
      <w:pPr>
        <w:pStyle w:val="Satzung-Absatztext"/>
        <w:numPr>
          <w:ilvl w:val="0"/>
          <w:numId w:val="72"/>
        </w:numPr>
      </w:pPr>
      <w:r w:rsidRPr="00C97231">
        <w:t>Die nach § 21 gemessene Wassermenge gilt auch dann als Gebührenbemessungsgrundlage, wenn sie ungenutzt (etwa durch schadhafte Rohre, offenstehende Zapfstellen oder Rohrbrüche hinter dem Wasserzähler) verlorengegangen ist.</w:t>
      </w:r>
    </w:p>
    <w:p w:rsidR="00EC575F" w:rsidRPr="00C97231" w:rsidRDefault="00EC575F" w:rsidP="00744FB0">
      <w:pPr>
        <w:pStyle w:val="Satzung-Absatztext"/>
        <w:autoSpaceDE w:val="0"/>
        <w:autoSpaceDN w:val="0"/>
        <w:adjustRightInd w:val="0"/>
      </w:pPr>
      <w:r w:rsidRPr="00C97231">
        <w:t>Ergibt sich bei einer Zählerprüfung, dass der Wasserzähler über die nach der Eichordnung zulässigen Verkehrsfehlergrenzen hinaus falsch anzeigt, oder ist der Zähler stehen geblieben, so schätzt die Stadt den Wasserverbrauch gemäß § 162 Abgabenordnung.</w:t>
      </w:r>
    </w:p>
    <w:p w:rsidR="00EC575F" w:rsidRPr="00C97231" w:rsidRDefault="00EC575F" w:rsidP="00335CFD">
      <w:pPr>
        <w:pStyle w:val="Satzung-berschriftParagraphen"/>
      </w:pPr>
      <w:r w:rsidRPr="00C97231">
        <w:t xml:space="preserve">Verbrauchsgebühr bei Bauten </w:t>
      </w:r>
    </w:p>
    <w:p w:rsidR="00EC575F" w:rsidRPr="00C97231" w:rsidRDefault="00EC575F" w:rsidP="00555070">
      <w:pPr>
        <w:pStyle w:val="Satzung-Absatztext"/>
        <w:numPr>
          <w:ilvl w:val="0"/>
          <w:numId w:val="73"/>
        </w:numPr>
      </w:pPr>
      <w:r w:rsidRPr="00C97231">
        <w:t>Wird bei der Herstellung von Bauwerken das verwendete Wasser nicht durch einen Wasserzähler festgestellt, wird eine pauschale Verbrauchsgebühr erhoben.</w:t>
      </w:r>
    </w:p>
    <w:p w:rsidR="00EC575F" w:rsidRPr="00C97231" w:rsidRDefault="00EC575F" w:rsidP="00335CFD">
      <w:pPr>
        <w:pStyle w:val="Satzung-Absatztext"/>
      </w:pPr>
      <w:r w:rsidRPr="00C97231">
        <w:t>Bemessungsgrundlage für die Gebühr ist folgender pauschaler Wasserverbrauch:</w:t>
      </w:r>
    </w:p>
    <w:p w:rsidR="00EC575F" w:rsidRPr="00C97231" w:rsidRDefault="00EC575F" w:rsidP="00555070">
      <w:pPr>
        <w:pStyle w:val="Satzung-Absatztext-Aufzhlung1-2-3"/>
        <w:numPr>
          <w:ilvl w:val="0"/>
          <w:numId w:val="97"/>
        </w:numPr>
      </w:pPr>
      <w:r w:rsidRPr="00C97231">
        <w:lastRenderedPageBreak/>
        <w:t xml:space="preserve">Bei Neu-, Um- oder Erweiterungsbauten von Gebäuden werden je 100 Kubikmeter umbautem Raum 5 Kubikmeter als pauschaler Wasserverbrauch zugrundegelegt; Gebäude mit weniger als 100 Kubikmeter umbautem Raum bleiben gebührenfrei. </w:t>
      </w:r>
      <w:r w:rsidRPr="00C97231">
        <w:br/>
        <w:t>Bei Fertigbauweise werden der Ermittlung des umbauten Raumes nur die Keller- und Untergeschosse zugrundegelegt.</w:t>
      </w:r>
    </w:p>
    <w:p w:rsidR="00EC575F" w:rsidRPr="00C97231" w:rsidRDefault="00EC575F" w:rsidP="00B72E0B">
      <w:pPr>
        <w:pStyle w:val="Satzung-Absatztext-Aufzhlung1-2-3"/>
      </w:pPr>
      <w:r w:rsidRPr="00C97231">
        <w:t>Bei Beton- und Backsteinbauten, die nicht unter Nr. 1 fallen, werden je angefangene 10 Kubikmeter Beton- oder Mauerwerk 4 Kubikmeter als pauschaler Wasserverbrauch zugrundegelegt; Bauwerke mit weniger als 10 Kubikmeter Beton- oder Mauerwerk bleiben gebührenfrei.</w:t>
      </w:r>
    </w:p>
    <w:p w:rsidR="00EC575F" w:rsidRPr="00C97231" w:rsidRDefault="00EC575F" w:rsidP="00941640">
      <w:pPr>
        <w:pStyle w:val="Satzung-berschriftParagraphen"/>
      </w:pPr>
      <w:r w:rsidRPr="00C97231">
        <w:t>Entstehung der Gebührenschuld</w:t>
      </w:r>
    </w:p>
    <w:p w:rsidR="00EC575F" w:rsidRPr="00C97231" w:rsidRDefault="00EC575F" w:rsidP="00555070">
      <w:pPr>
        <w:pStyle w:val="Satzung-Absatztext"/>
        <w:numPr>
          <w:ilvl w:val="0"/>
          <w:numId w:val="76"/>
        </w:numPr>
      </w:pPr>
      <w:r w:rsidRPr="00C97231">
        <w:t>In den Fällen der §§ 42 und 43 Abs. 1 entsteht die Gebührenschuld für ein Kalenderjahr mit Ablauf des Kalenderjahres (Veranlagungszeitraum). Endet ein Benutzungsverhältnis vor Ablauf des Veranlagungszeitraums, entsteht die Gebührenschuld mit Ende des Benutzungsverhältnisses.</w:t>
      </w:r>
    </w:p>
    <w:p w:rsidR="00EC575F" w:rsidRPr="00C97231" w:rsidRDefault="00EC575F" w:rsidP="00941640">
      <w:pPr>
        <w:pStyle w:val="Satzung-Absatztext"/>
      </w:pPr>
      <w:r w:rsidRPr="00C97231">
        <w:t>In den Fällen des § 41 Abs. 1 Satz 2 entsteht die Gebührenschuld für den bisherigen Anschlussnehmer mit Beginn des auf den Übergang folgenden Kalendermonats, für den neuen Anschlussnehmer mit Ablauf des Kalenderjahres.</w:t>
      </w:r>
    </w:p>
    <w:p w:rsidR="00EC575F" w:rsidRPr="00C97231" w:rsidRDefault="00EC575F" w:rsidP="00517CE7">
      <w:pPr>
        <w:pStyle w:val="Satzung-Absatztext"/>
      </w:pPr>
      <w:r w:rsidRPr="00C97231">
        <w:t>In den Fällen des § 43 Abs. 2 entsteht die Gebührenschuld mit der Beendigung der Baumaßnahme, spätestens mit Einbau einer Messeinrichtung nach § 21.</w:t>
      </w:r>
    </w:p>
    <w:p w:rsidR="00EC575F" w:rsidRPr="00C97231" w:rsidRDefault="00EC575F" w:rsidP="00517CE7">
      <w:pPr>
        <w:pStyle w:val="Satzung-Absatztext"/>
      </w:pPr>
      <w:r w:rsidRPr="00C97231">
        <w:t>In den Fällen des § 45 entsteht die Gebührenschuld mit Beginn der Bauarbeiten.</w:t>
      </w:r>
    </w:p>
    <w:p w:rsidR="00EC575F" w:rsidRPr="00C97231" w:rsidRDefault="00EC575F" w:rsidP="00517CE7">
      <w:pPr>
        <w:pStyle w:val="Satzung-Absatztext"/>
      </w:pPr>
      <w:r w:rsidRPr="00C97231">
        <w:t>In den Fällen des § 43 Abs. 3 entsteht die Gebührenschuld mit der Wasserentnahme.</w:t>
      </w:r>
    </w:p>
    <w:p w:rsidR="009C326E" w:rsidRPr="00C97231" w:rsidRDefault="009C326E" w:rsidP="00517CE7">
      <w:pPr>
        <w:pStyle w:val="Satzung-Absatztext"/>
      </w:pPr>
      <w:r w:rsidRPr="00C97231">
        <w:t>Die Gebührenschuld gemäß § 42 und § 43 ruht auf dem Grundstück bzw. dem Erbbaurecht als öffentliche Last (§ 13 Abs. 3 i.V. mit § 27 KAG).</w:t>
      </w:r>
    </w:p>
    <w:p w:rsidR="00EC575F" w:rsidRPr="00C97231" w:rsidRDefault="00EC575F" w:rsidP="00517CE7">
      <w:pPr>
        <w:pStyle w:val="Satzung-berschriftParagraphen"/>
      </w:pPr>
      <w:r w:rsidRPr="00C97231">
        <w:t>Vorauszahlungen</w:t>
      </w:r>
    </w:p>
    <w:p w:rsidR="006E3BB8" w:rsidRPr="00C97231" w:rsidRDefault="006E3BB8" w:rsidP="006E3BB8">
      <w:pPr>
        <w:pStyle w:val="Satzung-berschriftParagraphen"/>
        <w:numPr>
          <w:ilvl w:val="0"/>
          <w:numId w:val="0"/>
        </w:numPr>
        <w:spacing w:before="0"/>
        <w:ind w:left="360"/>
        <w:jc w:val="left"/>
        <w:rPr>
          <w:b w:val="0"/>
          <w:u w:val="single"/>
        </w:rPr>
      </w:pPr>
      <w:r w:rsidRPr="00C97231">
        <w:rPr>
          <w:b w:val="0"/>
          <w:u w:val="single"/>
        </w:rPr>
        <w:t>Im Veranlagungsjahr 2019:</w:t>
      </w:r>
    </w:p>
    <w:p w:rsidR="006E3BB8" w:rsidRPr="00C97231" w:rsidRDefault="006E3BB8" w:rsidP="006E3BB8">
      <w:pPr>
        <w:pStyle w:val="Satzung-Absatztext"/>
        <w:numPr>
          <w:ilvl w:val="0"/>
          <w:numId w:val="131"/>
        </w:numPr>
      </w:pPr>
      <w:r w:rsidRPr="00C97231">
        <w:t>Solange die Gebührenschuld noch nicht entstanden ist, sind vom Gebührenschuldner Vorauszahlungen zu leisten. Die Vorauszahlungen entstehen mit Beginn des Kalendervierteljahres (01.01., 01.04., 01.07., 01.10.). Beginnt die Gebührenpflicht während des Veranlagungszeitraumes, entstehen die Vorauszahlungen mit Beginn des folgenden Kalendervierteljahres.</w:t>
      </w:r>
    </w:p>
    <w:p w:rsidR="006E3BB8" w:rsidRPr="00C97231" w:rsidRDefault="006E3BB8" w:rsidP="006E3BB8">
      <w:pPr>
        <w:pStyle w:val="Satzung-Absatztext"/>
      </w:pPr>
      <w:r w:rsidRPr="00C97231">
        <w:t>Jeder Vorauszahlung wird ein Viertel des Jahreswasserverbrauchs des Vorjahres und der Grundgebühr (§ 42) zugrunde gelegt. Beim erstmaligen Beginn der Gebührenpflicht werden die Vorauszahlungen auf der Grundlage der Grundgebühr, des Verbrauchsgebührensatzes und des geschätzten Jahreswasserverbrauchs des laufenden Jahres ermittelt.</w:t>
      </w:r>
    </w:p>
    <w:p w:rsidR="006E3BB8" w:rsidRPr="00C97231" w:rsidRDefault="006E3BB8" w:rsidP="006E3BB8">
      <w:pPr>
        <w:pStyle w:val="Satzung-Absatztext"/>
      </w:pPr>
      <w:r w:rsidRPr="00C97231">
        <w:lastRenderedPageBreak/>
        <w:t>Die für den Veranlagungszeitraum entrichteten Vorauszahlungen werden auf die Gebührenschuld für diesen Zeitraum angerechnet.</w:t>
      </w:r>
    </w:p>
    <w:p w:rsidR="006E3BB8" w:rsidRPr="00C97231" w:rsidRDefault="006E3BB8" w:rsidP="006E3BB8">
      <w:pPr>
        <w:pStyle w:val="Satzung-Absatztext"/>
      </w:pPr>
      <w:r w:rsidRPr="00C97231">
        <w:t>In den Fällen des § 43 Abs. 2 und 3 sowie des § 45 entfällt die Pflicht zur Vorauszahlung.</w:t>
      </w:r>
    </w:p>
    <w:p w:rsidR="00A63647" w:rsidRPr="00C97231" w:rsidRDefault="00A63647" w:rsidP="00A63647">
      <w:pPr>
        <w:pStyle w:val="Satzung-Absatztext"/>
        <w:numPr>
          <w:ilvl w:val="0"/>
          <w:numId w:val="0"/>
        </w:numPr>
        <w:ind w:left="284"/>
        <w:rPr>
          <w:u w:val="single"/>
        </w:rPr>
      </w:pPr>
      <w:r w:rsidRPr="00C97231">
        <w:rPr>
          <w:u w:val="single"/>
        </w:rPr>
        <w:t>Ab dem Veranlagungsjahr 2020:</w:t>
      </w:r>
    </w:p>
    <w:p w:rsidR="00A63647" w:rsidRPr="00C97231" w:rsidRDefault="00A63647" w:rsidP="00A63647">
      <w:pPr>
        <w:pStyle w:val="Satzung-Absatztext"/>
        <w:numPr>
          <w:ilvl w:val="0"/>
          <w:numId w:val="132"/>
        </w:numPr>
      </w:pPr>
      <w:r w:rsidRPr="00C97231">
        <w:t>Solange die Gebührenschuld noch nicht entstanden ist, sind vom Gebührenschuldner Vorauszahlungen zu leisten. Die Vorauszahlungen mit Ende des Kalendervierteljahres (31.03., 30.06., 30.09., 31.12.). Beginnt die Gebührenpflicht während des Veranlagungszeitraumes, entstehen die Vorauszahlungen mit Beginn des folgenden Kalendervierteljahres.</w:t>
      </w:r>
    </w:p>
    <w:p w:rsidR="00A63647" w:rsidRPr="00C97231" w:rsidRDefault="00A63647" w:rsidP="00A63647">
      <w:pPr>
        <w:pStyle w:val="Satzung-Absatztext"/>
      </w:pPr>
      <w:r w:rsidRPr="00C97231">
        <w:t>Jeder Vorauszahlung wird ein Viertel des Jahreswasserverbrauchs des Vorjahres und der Grundgebühr (§ 42) zugrunde gelegt. Beim erstmaligen Beginn der Gebührenpflicht werden die Vorauszahlungen auf der Grundlage der Grundgebühr, des Verbrauchsgebührensatzes und des geschätzten Jahreswasserverbrauchs des laufenden Jahres ermittelt.</w:t>
      </w:r>
    </w:p>
    <w:p w:rsidR="00A63647" w:rsidRPr="00C97231" w:rsidRDefault="00A63647" w:rsidP="00A63647">
      <w:pPr>
        <w:pStyle w:val="Satzung-Absatztext"/>
      </w:pPr>
      <w:r w:rsidRPr="00C97231">
        <w:t>Die für den Veranlagungszeitraum entrichteten Vorauszahlungen werden auf die Gebührenschuld für diesen Zeitraum angerechnet.</w:t>
      </w:r>
    </w:p>
    <w:p w:rsidR="00A63647" w:rsidRPr="00C97231" w:rsidRDefault="00A63647" w:rsidP="00A63647">
      <w:pPr>
        <w:pStyle w:val="Satzung-Absatztext"/>
      </w:pPr>
      <w:r w:rsidRPr="00C97231">
        <w:t>In den Fällen des § 43 Abs. 2 und 3 sowie des § 45 entfällt die Pflicht zur Vorauszahlung.</w:t>
      </w:r>
    </w:p>
    <w:p w:rsidR="00EC575F" w:rsidRPr="00C97231" w:rsidRDefault="00EC575F" w:rsidP="00C960E0">
      <w:pPr>
        <w:pStyle w:val="Satzung-berschriftParagraphen"/>
      </w:pPr>
      <w:r w:rsidRPr="00C97231">
        <w:t>Fälligkeit</w:t>
      </w:r>
    </w:p>
    <w:p w:rsidR="006E3BB8" w:rsidRPr="00C97231" w:rsidRDefault="006E3BB8" w:rsidP="006E3BB8">
      <w:pPr>
        <w:pStyle w:val="Satzung-berschriftParagraphen"/>
        <w:numPr>
          <w:ilvl w:val="0"/>
          <w:numId w:val="0"/>
        </w:numPr>
        <w:spacing w:before="0"/>
        <w:ind w:left="360"/>
        <w:jc w:val="left"/>
        <w:rPr>
          <w:b w:val="0"/>
          <w:u w:val="single"/>
        </w:rPr>
      </w:pPr>
      <w:r w:rsidRPr="00C97231">
        <w:rPr>
          <w:b w:val="0"/>
          <w:u w:val="single"/>
        </w:rPr>
        <w:t>Im Veranlagungsjahr 2019:</w:t>
      </w:r>
    </w:p>
    <w:p w:rsidR="006E3BB8" w:rsidRPr="00C97231" w:rsidRDefault="006E3BB8" w:rsidP="006E3BB8">
      <w:pPr>
        <w:pStyle w:val="Satzung-Absatztext"/>
        <w:numPr>
          <w:ilvl w:val="0"/>
          <w:numId w:val="130"/>
        </w:numPr>
      </w:pPr>
      <w:r w:rsidRPr="00C97231">
        <w:t xml:space="preserve">Die Benutzungsgebühren sind am </w:t>
      </w:r>
      <w:r w:rsidRPr="00C97231">
        <w:rPr>
          <w:b/>
        </w:rPr>
        <w:t>14.11</w:t>
      </w:r>
      <w:r w:rsidRPr="00C97231">
        <w:t>. des Jahres zur Zahlung fällig. Sind Vorauszahlungen (§ 47) geleistet worden, gilt dies nur, soweit die Gebührenschuld die geleisteten Vorauszahlungen übersteigt. Ist die Gebührenschuld kleiner als die geleisteten Vorauszahlungen, wird der Unterschiedsbetrag nach Bekanntgabe des Gebührenbescheids durch Aufrechnung oder Zurückzahlung ausgeglichen.</w:t>
      </w:r>
    </w:p>
    <w:p w:rsidR="006E3BB8" w:rsidRPr="00C97231" w:rsidRDefault="006E3BB8" w:rsidP="006E3BB8">
      <w:pPr>
        <w:pStyle w:val="Satzung-Absatztext"/>
        <w:numPr>
          <w:ilvl w:val="0"/>
          <w:numId w:val="5"/>
        </w:numPr>
        <w:spacing w:after="0"/>
      </w:pPr>
      <w:r w:rsidRPr="00C97231">
        <w:t>Die Vorauszahlungen gemäß § 47 werden wie folgt fällig:</w:t>
      </w:r>
    </w:p>
    <w:p w:rsidR="006E3BB8" w:rsidRPr="00C97231" w:rsidRDefault="006E3BB8" w:rsidP="006E3BB8">
      <w:pPr>
        <w:pStyle w:val="Satzung-Absatztext"/>
        <w:numPr>
          <w:ilvl w:val="0"/>
          <w:numId w:val="0"/>
        </w:numPr>
        <w:spacing w:before="0"/>
        <w:ind w:left="510"/>
      </w:pPr>
      <w:r w:rsidRPr="00C97231">
        <w:t>1. Vorauszahlung zum 15.05., 2. Vorauszahlung zum 15.08., 3. Vorauszahlung zum 15.10. Die 4. Vorauszahlung wird mit der Jahresendabrechnung zum 14.11. des Jahres zur Zahlung fällig.</w:t>
      </w:r>
    </w:p>
    <w:p w:rsidR="00E8472D" w:rsidRPr="00C97231" w:rsidRDefault="006E3BB8" w:rsidP="006E3BB8">
      <w:pPr>
        <w:pStyle w:val="Satzung-Absatztext"/>
      </w:pPr>
      <w:r w:rsidRPr="00C97231">
        <w:t>In den Fällen des § 43 Abs. 3 wird die Gebührenschuld mit der Wasserentnahme fällig.</w:t>
      </w:r>
    </w:p>
    <w:p w:rsidR="00E8472D" w:rsidRPr="00C97231" w:rsidRDefault="00E8472D">
      <w:pPr>
        <w:spacing w:before="0" w:after="0" w:line="240" w:lineRule="auto"/>
      </w:pPr>
      <w:r w:rsidRPr="00C97231">
        <w:br w:type="page"/>
      </w:r>
    </w:p>
    <w:p w:rsidR="00E8472D" w:rsidRPr="00C97231" w:rsidRDefault="00E8472D" w:rsidP="00E8472D">
      <w:pPr>
        <w:pStyle w:val="Satzung-Absatztext"/>
        <w:numPr>
          <w:ilvl w:val="0"/>
          <w:numId w:val="0"/>
        </w:numPr>
        <w:ind w:left="644" w:hanging="360"/>
        <w:rPr>
          <w:u w:val="single"/>
        </w:rPr>
      </w:pPr>
      <w:r w:rsidRPr="00C97231">
        <w:rPr>
          <w:u w:val="single"/>
        </w:rPr>
        <w:lastRenderedPageBreak/>
        <w:t>Ab dem Veranlagungsjahr 2020:</w:t>
      </w:r>
    </w:p>
    <w:p w:rsidR="00E8472D" w:rsidRPr="00C97231" w:rsidRDefault="00E8472D" w:rsidP="00E8472D">
      <w:pPr>
        <w:pStyle w:val="Satzung-Absatztext"/>
        <w:numPr>
          <w:ilvl w:val="0"/>
          <w:numId w:val="133"/>
        </w:numPr>
      </w:pPr>
      <w:r w:rsidRPr="00C97231">
        <w:t xml:space="preserve">Die Benutzungsgebühren sind am </w:t>
      </w:r>
      <w:r w:rsidRPr="00C97231">
        <w:rPr>
          <w:b/>
        </w:rPr>
        <w:t>15.02.</w:t>
      </w:r>
      <w:r w:rsidRPr="00C97231">
        <w:t xml:space="preserve"> des auf den Veranlagungszeitraum folgenden Jahres zur Zahlung fällig. Sind Vorauszahlungen (§ 47) geleistet worden, gilt dies nur, soweit die Gebührenschuld die geleisteten Vorauszahlungen übersteigt. Ist die Gebührenschuld kleiner als die geleisteten Vorauszahlungen, wird der Unterschiedsbetrag nach Bekanntgabe des Gebührenbescheids durch Aufrechnung oder Zurückzahlung ausgeglichen.</w:t>
      </w:r>
    </w:p>
    <w:p w:rsidR="00E8472D" w:rsidRPr="00C97231" w:rsidRDefault="00E8472D" w:rsidP="00E8472D">
      <w:pPr>
        <w:pStyle w:val="Satzung-Absatztext"/>
        <w:numPr>
          <w:ilvl w:val="0"/>
          <w:numId w:val="5"/>
        </w:numPr>
        <w:spacing w:after="0"/>
      </w:pPr>
      <w:r w:rsidRPr="00C97231">
        <w:t>Die Vorauszahlungen gemäß § 47 werden wie folgt fällig:</w:t>
      </w:r>
    </w:p>
    <w:p w:rsidR="00E8472D" w:rsidRPr="00C97231" w:rsidRDefault="00E8472D" w:rsidP="00E8472D">
      <w:pPr>
        <w:pStyle w:val="Satzung-Absatztext"/>
        <w:numPr>
          <w:ilvl w:val="0"/>
          <w:numId w:val="0"/>
        </w:numPr>
        <w:spacing w:before="0"/>
        <w:ind w:left="510"/>
      </w:pPr>
      <w:r w:rsidRPr="00C97231">
        <w:t>1. Vorauszahlung zum 15.05., 2. Vorauszahlung zum 15.08., 3. Vorauszahlung zum 15.11. Die 4. Vorauszahlung wird mit der Jahresendabrechnung zum 15.02. des darauffolgenden Kalenderjahres zur Zahlung fällig.</w:t>
      </w:r>
    </w:p>
    <w:p w:rsidR="00E8472D" w:rsidRPr="00C97231" w:rsidRDefault="00E8472D" w:rsidP="00E8472D">
      <w:pPr>
        <w:pStyle w:val="Satzung-Absatztext"/>
      </w:pPr>
      <w:r w:rsidRPr="00C97231">
        <w:t>In den Fällen des § 43 Abs. 3 wird die Gebührenschuld mit der Wasserentnahme fällig.</w:t>
      </w:r>
    </w:p>
    <w:p w:rsidR="00EC575F" w:rsidRPr="00C97231" w:rsidRDefault="00EC575F" w:rsidP="00C960E0">
      <w:pPr>
        <w:pStyle w:val="Satzung-Gliederungsberschrift"/>
      </w:pPr>
      <w:r w:rsidRPr="00C97231">
        <w:t>V. Anzeigepflichten, Ordnungswidrigkeiten, Haftung</w:t>
      </w:r>
    </w:p>
    <w:p w:rsidR="00EC575F" w:rsidRPr="00C97231" w:rsidRDefault="00EC575F" w:rsidP="00C960E0">
      <w:pPr>
        <w:pStyle w:val="Satzung-berschriftParagraphen"/>
      </w:pPr>
      <w:r w:rsidRPr="00C97231">
        <w:t>Anzeigepflichten</w:t>
      </w:r>
    </w:p>
    <w:p w:rsidR="00EC575F" w:rsidRPr="00C97231" w:rsidRDefault="00EC575F" w:rsidP="00555070">
      <w:pPr>
        <w:pStyle w:val="Satzung-Absatztext"/>
        <w:numPr>
          <w:ilvl w:val="0"/>
          <w:numId w:val="81"/>
        </w:numPr>
      </w:pPr>
      <w:r w:rsidRPr="00C97231">
        <w:t>Binnen eines Monats sind der Stadt anzuzeigen</w:t>
      </w:r>
    </w:p>
    <w:p w:rsidR="00EC575F" w:rsidRPr="00C97231" w:rsidRDefault="00EC575F" w:rsidP="00555070">
      <w:pPr>
        <w:pStyle w:val="Satzung-Absatztext-Aufzhlung1-2-3"/>
        <w:numPr>
          <w:ilvl w:val="0"/>
          <w:numId w:val="99"/>
        </w:numPr>
      </w:pPr>
      <w:r w:rsidRPr="00C97231">
        <w:t>der Erwerb oder die Veräußerung eines an die öffentliche Wasserversorgung angeschlossenen Grundstücks; entsprechendes gilt beim Erbbaurecht sowie beim Wohnungs- und Teileigentum;</w:t>
      </w:r>
    </w:p>
    <w:p w:rsidR="00EC575F" w:rsidRPr="00C97231" w:rsidRDefault="00EC575F" w:rsidP="000E4D96">
      <w:pPr>
        <w:pStyle w:val="Satzung-Absatztext-Aufzhlung1-2-3"/>
      </w:pPr>
      <w:r w:rsidRPr="00C97231">
        <w:t>Erweiterungen oder Änderungen der Verbrauchsanlage sowie die Verwendung zusätzlicher Verbrauchseinrichtungen, soweit sich dadurch die Größen für die Gebührenbemessung ändern oder sich die vorzuhaltende Leistung wesentlich erhöht.</w:t>
      </w:r>
    </w:p>
    <w:p w:rsidR="00EC575F" w:rsidRPr="00C97231" w:rsidRDefault="00EC575F" w:rsidP="0085393A">
      <w:pPr>
        <w:pStyle w:val="Satzung-Absatztext"/>
      </w:pPr>
      <w:r w:rsidRPr="00C97231">
        <w:t>Anzeigepflichtig nach Abs. 1 Nr. 1 sind Veräußerer und Erwerber, nach Abs. 1 Nr. 2 der Anschlussnehmer.</w:t>
      </w:r>
    </w:p>
    <w:p w:rsidR="00EC575F" w:rsidRPr="00C97231" w:rsidRDefault="00EC575F" w:rsidP="0085393A">
      <w:pPr>
        <w:pStyle w:val="Satzung-Absatztext"/>
      </w:pPr>
      <w:r w:rsidRPr="00C97231">
        <w:t>Binnen eines Monats hat der Grundstückseigentümer der Gemeinde mitzuteilen, wenn die Voraussetzungen für Teilflächenabgrenzungen gem. § 29 Abs. 1 Nr. 2 dieser Satzung und § 31 Abs. 1 Satz 2 KAG entfallen sind, insbesondere abgegrenzte Teilflächen gewerblich oder als Hausgarten genutzt, tatsächlich an die öffentliche Abwasserbeseitigung angeschlossen oder auf ihnen genehmigungsfreie bauliche Anlagen errichtet werden.</w:t>
      </w:r>
    </w:p>
    <w:p w:rsidR="00EC575F" w:rsidRPr="00C97231" w:rsidRDefault="00EC575F" w:rsidP="0085393A">
      <w:pPr>
        <w:pStyle w:val="Satzung-Absatztext"/>
      </w:pPr>
      <w:r w:rsidRPr="00C97231">
        <w:t>Wird die rechtzeitige Anzeige schuldhaft versäumt, so haftet im Falle des Abs. 1 Nr. 1 der bisherige Gebührenschuldner für die Benutzungsgebühren, die auf den Zeitraum bis zum Eingang der Anzeige bei der Stadt entfallen.</w:t>
      </w:r>
    </w:p>
    <w:p w:rsidR="00EC575F" w:rsidRPr="00C97231" w:rsidRDefault="00EC575F" w:rsidP="0085393A">
      <w:pPr>
        <w:pStyle w:val="Satzung-berschriftParagraphen"/>
      </w:pPr>
      <w:r w:rsidRPr="00C97231">
        <w:t>Ordnungswidrigkeiten</w:t>
      </w:r>
    </w:p>
    <w:p w:rsidR="00EC575F" w:rsidRPr="00C97231" w:rsidRDefault="00EC575F" w:rsidP="00555070">
      <w:pPr>
        <w:pStyle w:val="Satzung-Absatztext"/>
        <w:numPr>
          <w:ilvl w:val="0"/>
          <w:numId w:val="84"/>
        </w:numPr>
      </w:pPr>
      <w:r w:rsidRPr="00C97231">
        <w:lastRenderedPageBreak/>
        <w:t>Ordnungswidrig im Sinne von § 142 Abs. 1der Gemeindeordnung für Baden-Württemberg handelt, wer vorsätzlich oder fahrlässig</w:t>
      </w:r>
    </w:p>
    <w:p w:rsidR="00EC575F" w:rsidRPr="00C97231" w:rsidRDefault="00EC575F" w:rsidP="00555070">
      <w:pPr>
        <w:pStyle w:val="Satzung-Absatztext-Aufzhlung1-2-3"/>
        <w:numPr>
          <w:ilvl w:val="0"/>
          <w:numId w:val="101"/>
        </w:numPr>
      </w:pPr>
      <w:r w:rsidRPr="00C97231">
        <w:t>entgegen § 4 ein Grundstück nicht an die öffentliche Wasserversorgung anschließt,</w:t>
      </w:r>
    </w:p>
    <w:p w:rsidR="00EC575F" w:rsidRPr="00C97231" w:rsidRDefault="00EC575F" w:rsidP="001C6590">
      <w:pPr>
        <w:pStyle w:val="Satzung-Absatztext-Aufzhlung1-2-3"/>
      </w:pPr>
      <w:r w:rsidRPr="00C97231">
        <w:t>entgegen § 5 nicht seinen gesamten Wasserbedarf der öffentlichen Wasserversorgung entnimmt,</w:t>
      </w:r>
    </w:p>
    <w:p w:rsidR="00EC575F" w:rsidRPr="00C97231" w:rsidRDefault="00EC575F" w:rsidP="001C6590">
      <w:pPr>
        <w:pStyle w:val="Satzung-Absatztext-Aufzhlung1-2-3"/>
      </w:pPr>
      <w:r w:rsidRPr="00C97231">
        <w:t>entgegen § 8 Abs. 1 Wasser an Dritte ohne schriftliche Zustimmung der Stadt weiterleitet,</w:t>
      </w:r>
    </w:p>
    <w:p w:rsidR="00EC575F" w:rsidRPr="00C97231" w:rsidRDefault="00EC575F" w:rsidP="001C6590">
      <w:pPr>
        <w:pStyle w:val="Satzung-Absatztext-Aufzhlung1-2-3"/>
      </w:pPr>
      <w:r w:rsidRPr="00C97231">
        <w:t>entgegen § 14 Abs. 5 Beschädigungen des Hausanschlusses nicht unverzüglich der Stadt mitteilt,</w:t>
      </w:r>
    </w:p>
    <w:p w:rsidR="00EC575F" w:rsidRPr="00C97231" w:rsidRDefault="00EC575F" w:rsidP="001C6590">
      <w:pPr>
        <w:pStyle w:val="Satzung-Absatztext-Aufzhlung1-2-3"/>
      </w:pPr>
      <w:r w:rsidRPr="00C97231">
        <w:t>entgegen § 17 Abs. 2 Anlagen unter Missachtung der Vorschriften der Satzung, anderer gesetzlicher oder behördlicher Bestimmungen sowie der anerkannten Regeln der Technik errichtet, erweitert, ändert oder unterhält,</w:t>
      </w:r>
    </w:p>
    <w:p w:rsidR="00EC575F" w:rsidRPr="00C97231" w:rsidRDefault="00EC575F" w:rsidP="001C6590">
      <w:pPr>
        <w:pStyle w:val="Satzung-Absatztext-Aufzhlung1-2-3"/>
      </w:pPr>
      <w:r w:rsidRPr="00C97231">
        <w:t>entgegen § 17 Abs. 4 Materialien und Geräte verwendet, die nicht entsprechend den anerkannten Regeln der Technik beschaffen sind,</w:t>
      </w:r>
    </w:p>
    <w:p w:rsidR="00EC575F" w:rsidRPr="00C97231" w:rsidRDefault="00EC575F" w:rsidP="001C6590">
      <w:pPr>
        <w:pStyle w:val="Satzung-Absatztext-Aufzhlung1-2-3"/>
      </w:pPr>
      <w:r w:rsidRPr="00C97231">
        <w:t>entgegen § 17 Abs. 5 Anlagen und Verbrauchseinrichtungen so betreibt, dass Störungen anderer Anschlussnehmer, störende Rückwirkungen auf Einrichtungen der Stadt bzw. Dritter oder Rückwirkungen auf die Güte des Trinkwassers eintreten.</w:t>
      </w:r>
    </w:p>
    <w:p w:rsidR="00B3123D" w:rsidRPr="00C97231" w:rsidRDefault="00EC575F" w:rsidP="009C326E">
      <w:pPr>
        <w:pStyle w:val="Satzung-Absatztext"/>
        <w:spacing w:before="0" w:after="0" w:line="276" w:lineRule="auto"/>
        <w:rPr>
          <w:b/>
          <w:szCs w:val="20"/>
        </w:rPr>
      </w:pPr>
      <w:r w:rsidRPr="00C97231">
        <w:t>Ordnungswidrig im Sinne von § 8 Abs. 2 Satz 1 Nr. 2 KAG handelt, wer vorsätzlich oder leichtfertig den Mitteilungspflichten nach § 21 Abs. 3 Satz 2 und § 49 Abs. 1 bis 3 dieser Satzung nicht, nicht richtig oder nicht rechtzeitig nachkommt.</w:t>
      </w:r>
    </w:p>
    <w:p w:rsidR="00EC575F" w:rsidRPr="00C97231" w:rsidRDefault="00EC575F" w:rsidP="0085393A">
      <w:pPr>
        <w:pStyle w:val="Satzung-berschriftParagraphen"/>
      </w:pPr>
      <w:r w:rsidRPr="00C97231">
        <w:t>Haftung bei Versorgungsstörungen</w:t>
      </w:r>
    </w:p>
    <w:p w:rsidR="00EC575F" w:rsidRPr="00C97231" w:rsidRDefault="00EC575F" w:rsidP="00555070">
      <w:pPr>
        <w:pStyle w:val="Satzung-Absatztext"/>
        <w:numPr>
          <w:ilvl w:val="0"/>
          <w:numId w:val="85"/>
        </w:numPr>
      </w:pPr>
      <w:r w:rsidRPr="00C97231">
        <w:t>Für Schäden, die ein Wasserabnehmer durch Unterbrechung der Wasserversorgung oder durch Unregelmäßigkeiten in der Belieferung erleidet, haftet die Stadt aus dem Benutzungsverhältnis oder unerlaubter Handlung im Falle</w:t>
      </w:r>
    </w:p>
    <w:p w:rsidR="00EC575F" w:rsidRPr="00C97231" w:rsidRDefault="00EC575F" w:rsidP="00555070">
      <w:pPr>
        <w:pStyle w:val="Satzung-Absatztext-Aufzhlung1-2-3"/>
        <w:numPr>
          <w:ilvl w:val="0"/>
          <w:numId w:val="102"/>
        </w:numPr>
      </w:pPr>
      <w:r w:rsidRPr="00C97231">
        <w:t>der Tötung oder Verletzung des Körpers oder der Gesundheit des Wasserabnehmers, es sei denn, dass der Schaden von der Stadt oder einem ihrer Bediensteten oder einem Verrichtungsgehilfen weder vorsätzlich noch fahrlässig verursacht worden ist,</w:t>
      </w:r>
    </w:p>
    <w:p w:rsidR="00EC575F" w:rsidRPr="00C97231" w:rsidRDefault="00EC575F" w:rsidP="001C6590">
      <w:pPr>
        <w:pStyle w:val="Satzung-Absatztext-Aufzhlung1-2-3"/>
      </w:pPr>
      <w:r w:rsidRPr="00C97231">
        <w:t>der Beschädigung einer Sache, es sei denn, dass der Schaden weder durch Vorsatz noch durch grobe Fahrlässigkeit der Stadt oder eines ihrer Bediensteten oder eines Verrichtungsgehilfen verursacht worden ist,</w:t>
      </w:r>
    </w:p>
    <w:p w:rsidR="00EC575F" w:rsidRPr="00C97231" w:rsidRDefault="00EC575F" w:rsidP="001C6590">
      <w:pPr>
        <w:pStyle w:val="Satzung-Absatztext-Aufzhlung1-2-3"/>
      </w:pPr>
      <w:r w:rsidRPr="00C97231">
        <w:lastRenderedPageBreak/>
        <w:t>eines Vermögensschadens, es sei denn, dass dieser weder durch Vorsatz noch durch grobe Fahrlässigkeit eines vertretungsberechtigten Organs der Stadt verursacht worden ist. § 831 Abs. 1 Satz 2 des Bürgerlichen Gesetzbuches ist nur bei vorsätzlichem Handeln von Verrichtungsgehilfen anzuwenden.</w:t>
      </w:r>
    </w:p>
    <w:p w:rsidR="00EC575F" w:rsidRPr="00C97231" w:rsidRDefault="00EC575F" w:rsidP="001C6590">
      <w:pPr>
        <w:pStyle w:val="Satzung-Absatztext"/>
      </w:pPr>
      <w:r w:rsidRPr="00C97231">
        <w:t>Abs. 1 ist auch auf Ansprüche von Wasserabnehmern anzuwenden, die diese gegen ein drittes Wasserversorgungsunternehmen aus unerlaubter Handlung geltend machen. Die Stadt ist verpflichtet, den Wasserabnehmern auf Verlangen über die mit der Schadensverursachung durch ein drittes Unternehmen zusammenhängenden Tatsachen insoweit Auskunft zu geben, als sie ihr bekannt sind oder von ihr in zumutbarer Weise aufgeklärt werden können und ihre Kenntnis zur Geltendmachung des Schadensersatzes erforderlich ist.</w:t>
      </w:r>
    </w:p>
    <w:p w:rsidR="00EC575F" w:rsidRPr="00C97231" w:rsidRDefault="00EC575F" w:rsidP="00445102">
      <w:pPr>
        <w:pStyle w:val="Satzung-Absatztext"/>
      </w:pPr>
      <w:r w:rsidRPr="00C97231">
        <w:t>Die Ersatzpflicht entfällt für Schäden unter 15 Euro.</w:t>
      </w:r>
    </w:p>
    <w:p w:rsidR="00EC575F" w:rsidRPr="00C97231" w:rsidRDefault="00EC575F" w:rsidP="00445102">
      <w:pPr>
        <w:pStyle w:val="Satzung-Absatztext"/>
      </w:pPr>
      <w:r w:rsidRPr="00C97231">
        <w:t>Ist der Anschlussnehmer berechtigt, das gelieferte Wasser an einen Dritten weiterzuleiten (§ 8 Abs. 1), und erleidet dieser durch Unterbrechung der Wasserversorgung oder durch Unregelmäßigkeiten in der Belieferung einen Schaden, so haftet die Stadt dem Dritten gegenüber in demselben Umfang wie dem Wasserabnehmer aus dem Benutzungsverhältnis.</w:t>
      </w:r>
    </w:p>
    <w:p w:rsidR="00EC575F" w:rsidRPr="00C97231" w:rsidRDefault="00EC575F" w:rsidP="00445102">
      <w:pPr>
        <w:pStyle w:val="Satzung-Absatztext"/>
      </w:pPr>
      <w:r w:rsidRPr="00C97231">
        <w:t>Leitet der Anschlussnehmer das gelieferte Wasser an einen Dritten weiter, so hat er im Rahmen seiner rechtlichen Möglichkeiten sicherzustellen, dass der Dritte aus unerlaubter Handlung keine weitergehenden Schadensersatzansprüche erheben kann, als sie in den Absätzen 1 bis 3 vorgesehen sind. Die Stadt weist den Anschlussnehmer darauf bei Begründung des Benutzungsverhältnisses besonders hin.</w:t>
      </w:r>
    </w:p>
    <w:p w:rsidR="00EC575F" w:rsidRPr="00C97231" w:rsidRDefault="00EC575F" w:rsidP="00B34198">
      <w:pPr>
        <w:pStyle w:val="Satzung-Absatztext"/>
        <w:rPr>
          <w:sz w:val="16"/>
        </w:rPr>
      </w:pPr>
      <w:r w:rsidRPr="00C97231">
        <w:t>Der Wasserabnehmer hat den Schaden unverzüglich der Stadt oder, wenn dieses feststeht, dem ersatzpflichtigen Unternehmen mitzuteilen. Leitet der Anschlussnehmer das gelieferte Wasser an einen Dritten weiter, so hat er diese Verpflichtung auch dem Dritten aufzuerlegen.</w:t>
      </w:r>
    </w:p>
    <w:p w:rsidR="00EC575F" w:rsidRPr="00C97231" w:rsidRDefault="00EC575F" w:rsidP="00445102">
      <w:pPr>
        <w:pStyle w:val="Satzung-berschriftParagraphen"/>
      </w:pPr>
      <w:r w:rsidRPr="00C97231">
        <w:t>Haftung von Wasserabnehmern und Anschlussnehmern</w:t>
      </w:r>
    </w:p>
    <w:p w:rsidR="00EC575F" w:rsidRPr="00C97231" w:rsidRDefault="00EC575F" w:rsidP="00555070">
      <w:pPr>
        <w:pStyle w:val="Satzung-Absatztext"/>
        <w:numPr>
          <w:ilvl w:val="0"/>
          <w:numId w:val="88"/>
        </w:numPr>
      </w:pPr>
      <w:r w:rsidRPr="00C97231">
        <w:t>Der Wasserabnehmer haftet für schuldhaft verursachte Schäden, die insbesondere infolge einer unsachgemäßen Benutzung oder den Bestimmungen dieser Satzung zuwiderlaufenden Benutzung oder Bedienung der Anlagen zur Wasserversorgung entstehen. Der Anschlussnehmer haftet für Schäden, die auf den mangelhaften Zustand seiner Anlage (§ 17) zurückzuführen sind.</w:t>
      </w:r>
    </w:p>
    <w:p w:rsidR="00EC575F" w:rsidRPr="00C97231" w:rsidRDefault="00EC575F" w:rsidP="00445102">
      <w:pPr>
        <w:pStyle w:val="Satzung-Absatztext"/>
      </w:pPr>
      <w:r w:rsidRPr="00C97231">
        <w:t>Der Haftende hat die Stadt von Ersatzansprüchen Dritter freizustellen, die wegen solcher Schäden geltend gemacht werden. Sind Ansprüche auf Mängel an mehreren Verbrauchsanlagen zurückzuführen, so haften die Wasserabnehmer als Gesamtschuldner.</w:t>
      </w:r>
    </w:p>
    <w:p w:rsidR="009C326E" w:rsidRPr="00C97231" w:rsidRDefault="009C326E" w:rsidP="009C326E">
      <w:pPr>
        <w:pStyle w:val="Satzung-Absatztext"/>
        <w:numPr>
          <w:ilvl w:val="0"/>
          <w:numId w:val="0"/>
        </w:numPr>
        <w:ind w:left="644"/>
      </w:pPr>
    </w:p>
    <w:p w:rsidR="009C326E" w:rsidRPr="00C97231" w:rsidRDefault="009C326E" w:rsidP="009C326E">
      <w:pPr>
        <w:pStyle w:val="Satzung-Absatztext"/>
        <w:numPr>
          <w:ilvl w:val="0"/>
          <w:numId w:val="0"/>
        </w:numPr>
        <w:ind w:left="644"/>
      </w:pPr>
    </w:p>
    <w:p w:rsidR="009C326E" w:rsidRPr="00C97231" w:rsidRDefault="009C326E" w:rsidP="009C326E">
      <w:pPr>
        <w:pStyle w:val="Satzung-Absatztext"/>
        <w:numPr>
          <w:ilvl w:val="0"/>
          <w:numId w:val="0"/>
        </w:numPr>
        <w:ind w:left="644"/>
      </w:pPr>
    </w:p>
    <w:p w:rsidR="00EC575F" w:rsidRPr="00C97231" w:rsidRDefault="00EC575F" w:rsidP="00470593">
      <w:pPr>
        <w:pStyle w:val="Satzung-Gliederungsberschrift"/>
      </w:pPr>
      <w:r w:rsidRPr="00C97231">
        <w:t>VI. Steuern, Übergangs- und Schlussbestimmungen</w:t>
      </w:r>
    </w:p>
    <w:p w:rsidR="00EC575F" w:rsidRPr="00C97231" w:rsidRDefault="00EC575F" w:rsidP="00445102">
      <w:pPr>
        <w:pStyle w:val="Satzung-berschriftParagraphen"/>
      </w:pPr>
      <w:r w:rsidRPr="00C97231">
        <w:t>Umsatzsteuer</w:t>
      </w:r>
    </w:p>
    <w:p w:rsidR="00EC575F" w:rsidRPr="00C97231" w:rsidRDefault="00EC575F" w:rsidP="00B3125B">
      <w:pPr>
        <w:pStyle w:val="Satzung-AbsatztextohneAufzhlung"/>
      </w:pPr>
      <w:r w:rsidRPr="00C97231">
        <w:t>Soweit die Leistungen, die den in dieser Satzung festgelegten Abgaben, Kostenersätzen und sonstigen Einnahmen (Entgelten) zugrunde liegen, umsatzsteuerpflichtig sind, tritt zu den Entgelten noch die Umsatzsteuer (Mehrwertsteuer) in der im Umsatzsteuergesetz jeweils festgelegten Höhe.</w:t>
      </w:r>
    </w:p>
    <w:p w:rsidR="00EC575F" w:rsidRPr="00C97231" w:rsidRDefault="00EC575F" w:rsidP="00B3125B">
      <w:pPr>
        <w:pStyle w:val="Satzung-berschriftParagraphen"/>
      </w:pPr>
      <w:r w:rsidRPr="00C97231">
        <w:t>In-Kraft-Treten</w:t>
      </w:r>
    </w:p>
    <w:p w:rsidR="00EC575F" w:rsidRPr="00C97231" w:rsidRDefault="00EC575F" w:rsidP="00555070">
      <w:pPr>
        <w:pStyle w:val="Satzung-Absatztext"/>
        <w:numPr>
          <w:ilvl w:val="0"/>
          <w:numId w:val="90"/>
        </w:numPr>
      </w:pPr>
      <w:r w:rsidRPr="00C97231">
        <w:t>Soweit Abgabeansprüche nach dem bisherigen Satzungsrecht bereits entstanden sind, gelten anstelle dieser Satzung die Satzungsbestimmungen, die im Zeitpunkt des Entstehens der Abgabeschuld gegolten haben.</w:t>
      </w:r>
    </w:p>
    <w:p w:rsidR="00EC575F" w:rsidRPr="00C97231" w:rsidRDefault="00EC575F" w:rsidP="00B3125B">
      <w:pPr>
        <w:pStyle w:val="Satzung-Absatztext"/>
      </w:pPr>
      <w:r w:rsidRPr="00C97231">
        <w:t>Diese Satzung tritt am 01.01.2012 in Kraft. Gleichzeitig tritt die Wasserabgabesatzung vom 01.07.1998 (mit allen späteren Änderungen) außer Kraft.</w:t>
      </w:r>
    </w:p>
    <w:p w:rsidR="00EC575F" w:rsidRPr="00C97231" w:rsidRDefault="00EC575F" w:rsidP="00B3123D">
      <w:pPr>
        <w:pStyle w:val="Satzung-Gliederungsberschrift"/>
        <w:spacing w:line="240" w:lineRule="auto"/>
        <w:rPr>
          <w:sz w:val="18"/>
          <w:szCs w:val="18"/>
        </w:rPr>
      </w:pPr>
      <w:r w:rsidRPr="00C97231">
        <w:rPr>
          <w:sz w:val="18"/>
          <w:szCs w:val="18"/>
        </w:rPr>
        <w:t>Hinweis nach § 4 Abs. 4 GemO</w:t>
      </w:r>
    </w:p>
    <w:p w:rsidR="00EC575F" w:rsidRPr="00C97231" w:rsidRDefault="00EC575F" w:rsidP="00B3123D">
      <w:pPr>
        <w:pStyle w:val="Satzung-AbsatztextohneAufzhlung"/>
        <w:spacing w:line="240" w:lineRule="auto"/>
        <w:rPr>
          <w:sz w:val="18"/>
          <w:szCs w:val="18"/>
        </w:rPr>
      </w:pPr>
      <w:r w:rsidRPr="00C97231">
        <w:rPr>
          <w:sz w:val="18"/>
          <w:szCs w:val="18"/>
        </w:rPr>
        <w:t>Eine etwaige Verletzung von Verfahrens- oder Formvorschriften der Gemeindeordnung für Baden-Württemberg (GemO) oder aufgrund der GemO beim Zustandekommen dieser Satzung wird nach § 4 Abs. 4 GemO unbeachtlich, wenn sie nicht schriftlich innerhalb eines Jahres seit der Bekanntmachung dieser Satzung gegenüber der Stadt geltend gemacht worden ist; der Sachverhalt, der die Verletzung begründen soll, ist zu bezeichnen. Dies gilt nicht, wenn die Vorschriften über die Öffentlichkeit der Sitzung, die Genehmigung oder die Bekanntmachung der Satzung verletzt worden sind.</w:t>
      </w:r>
    </w:p>
    <w:p w:rsidR="00EC575F" w:rsidRPr="00C97231" w:rsidRDefault="00EC575F" w:rsidP="00B62C29">
      <w:pPr>
        <w:pStyle w:val="Satzung-AbsatztextohneAufzhlung"/>
      </w:pPr>
    </w:p>
    <w:p w:rsidR="00B3123D" w:rsidRPr="00C97231" w:rsidRDefault="00B3123D" w:rsidP="00B3123D">
      <w:pPr>
        <w:pStyle w:val="Satzung-AbsatztextohneAufzhlung"/>
      </w:pPr>
      <w:r w:rsidRPr="00C97231">
        <w:t>Neresheim, den 21.11.2011</w:t>
      </w:r>
    </w:p>
    <w:p w:rsidR="009C326E" w:rsidRPr="00C97231" w:rsidRDefault="009C326E" w:rsidP="00B62C29">
      <w:pPr>
        <w:pStyle w:val="Satzung-AbsatztextohneAufzhlung"/>
      </w:pPr>
    </w:p>
    <w:p w:rsidR="00EC575F" w:rsidRPr="00C97231" w:rsidRDefault="00A91E9A" w:rsidP="00B62C29">
      <w:pPr>
        <w:pStyle w:val="Satzung-AbsatztextohneAufzhlung"/>
      </w:pPr>
      <w:r w:rsidRPr="00C97231">
        <w:t>gez.</w:t>
      </w:r>
    </w:p>
    <w:p w:rsidR="009C326E" w:rsidRPr="00C97231" w:rsidRDefault="009C326E" w:rsidP="00B62C29">
      <w:pPr>
        <w:pStyle w:val="Satzung-AbsatztextohneAufzhlung"/>
      </w:pPr>
    </w:p>
    <w:p w:rsidR="00EC575F" w:rsidRPr="00C97231" w:rsidRDefault="00EC575F" w:rsidP="00B62C29">
      <w:pPr>
        <w:pStyle w:val="Satzung-AbsatztextohneAufzhlung"/>
      </w:pPr>
      <w:r w:rsidRPr="00C97231">
        <w:t>Dannenmann</w:t>
      </w:r>
    </w:p>
    <w:p w:rsidR="000B177A" w:rsidRPr="00C97231" w:rsidRDefault="00EC575F" w:rsidP="00EC575F">
      <w:pPr>
        <w:pStyle w:val="Satzung-AbsatztextohneAufzhlung"/>
      </w:pPr>
      <w:r w:rsidRPr="00C97231">
        <w:t>Bürgermeister</w:t>
      </w:r>
    </w:p>
    <w:p w:rsidR="009C326E" w:rsidRPr="00C97231" w:rsidRDefault="009C326E" w:rsidP="00EC575F">
      <w:pPr>
        <w:pStyle w:val="Satzung-AbsatztextohneAufzhlung"/>
      </w:pPr>
    </w:p>
    <w:p w:rsidR="007A377F" w:rsidRPr="00C97231" w:rsidRDefault="009C326E" w:rsidP="007A377F">
      <w:pPr>
        <w:spacing w:before="0" w:after="0"/>
        <w:rPr>
          <w:szCs w:val="24"/>
        </w:rPr>
      </w:pPr>
      <w:r w:rsidRPr="00C97231">
        <w:rPr>
          <w:szCs w:val="24"/>
        </w:rPr>
        <w:t xml:space="preserve">Änderung: </w:t>
      </w:r>
      <w:r w:rsidRPr="00C97231">
        <w:rPr>
          <w:szCs w:val="24"/>
        </w:rPr>
        <w:tab/>
      </w:r>
      <w:r w:rsidRPr="00C97231">
        <w:rPr>
          <w:szCs w:val="24"/>
        </w:rPr>
        <w:tab/>
      </w:r>
      <w:r w:rsidRPr="00C97231">
        <w:rPr>
          <w:szCs w:val="24"/>
        </w:rPr>
        <w:br/>
        <w:t>Satzung vom 28.01.2013, in Kraft ab 01.01.2013</w:t>
      </w:r>
    </w:p>
    <w:p w:rsidR="007A377F" w:rsidRPr="00C97231" w:rsidRDefault="007A377F" w:rsidP="007A377F">
      <w:pPr>
        <w:spacing w:before="0" w:after="0"/>
        <w:rPr>
          <w:szCs w:val="24"/>
        </w:rPr>
      </w:pPr>
      <w:r w:rsidRPr="00C97231">
        <w:rPr>
          <w:szCs w:val="24"/>
        </w:rPr>
        <w:t>Satzung vom 19.05.2014, in Kraft ab 01.01.2015</w:t>
      </w:r>
    </w:p>
    <w:p w:rsidR="00F52095" w:rsidRPr="00C97231" w:rsidRDefault="00F52095" w:rsidP="007A377F">
      <w:pPr>
        <w:spacing w:before="0" w:after="0"/>
        <w:rPr>
          <w:szCs w:val="24"/>
        </w:rPr>
      </w:pPr>
      <w:r w:rsidRPr="00C97231">
        <w:rPr>
          <w:szCs w:val="24"/>
        </w:rPr>
        <w:t>Satzung vom 17.11.2014, in Kraft ab 01.01.2015</w:t>
      </w:r>
    </w:p>
    <w:p w:rsidR="00A82174" w:rsidRPr="007A377F" w:rsidRDefault="00A82174" w:rsidP="007A377F">
      <w:pPr>
        <w:spacing w:before="0" w:after="0"/>
        <w:rPr>
          <w:szCs w:val="24"/>
        </w:rPr>
      </w:pPr>
      <w:r w:rsidRPr="00C97231">
        <w:rPr>
          <w:szCs w:val="24"/>
        </w:rPr>
        <w:t xml:space="preserve">Satzung vom 28.01.2019, In Kraft </w:t>
      </w:r>
      <w:r w:rsidR="00C97231" w:rsidRPr="00C97231">
        <w:rPr>
          <w:szCs w:val="24"/>
        </w:rPr>
        <w:t xml:space="preserve">rückwirkend </w:t>
      </w:r>
      <w:r w:rsidRPr="00C97231">
        <w:rPr>
          <w:szCs w:val="24"/>
        </w:rPr>
        <w:t>ab 01.01.2019</w:t>
      </w:r>
    </w:p>
    <w:sectPr w:rsidR="00A82174" w:rsidRPr="007A377F" w:rsidSect="00B3123D">
      <w:footerReference w:type="default" r:id="rId8"/>
      <w:type w:val="continuous"/>
      <w:pgSz w:w="11906" w:h="16838"/>
      <w:pgMar w:top="1417" w:right="1417" w:bottom="1134" w:left="1417" w:header="720" w:footer="22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B9A" w:rsidRDefault="003F3B9A">
      <w:r>
        <w:separator/>
      </w:r>
    </w:p>
  </w:endnote>
  <w:endnote w:type="continuationSeparator" w:id="0">
    <w:p w:rsidR="003F3B9A" w:rsidRDefault="003F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095" w:rsidRPr="00EC575F" w:rsidRDefault="00F52095">
    <w:pPr>
      <w:pStyle w:val="Fuzeile"/>
      <w:jc w:val="right"/>
      <w:rPr>
        <w:sz w:val="18"/>
        <w:szCs w:val="18"/>
      </w:rPr>
    </w:pPr>
    <w:r w:rsidRPr="00EC575F">
      <w:rPr>
        <w:sz w:val="18"/>
        <w:szCs w:val="18"/>
      </w:rPr>
      <w:t xml:space="preserve">Seite </w:t>
    </w:r>
    <w:r w:rsidRPr="00EC575F">
      <w:rPr>
        <w:sz w:val="18"/>
        <w:szCs w:val="18"/>
      </w:rPr>
      <w:fldChar w:fldCharType="begin"/>
    </w:r>
    <w:r w:rsidRPr="00EC575F">
      <w:rPr>
        <w:sz w:val="18"/>
        <w:szCs w:val="18"/>
      </w:rPr>
      <w:instrText xml:space="preserve"> PAGE </w:instrText>
    </w:r>
    <w:r w:rsidRPr="00EC575F">
      <w:rPr>
        <w:sz w:val="18"/>
        <w:szCs w:val="18"/>
      </w:rPr>
      <w:fldChar w:fldCharType="separate"/>
    </w:r>
    <w:r w:rsidR="00034B3B">
      <w:rPr>
        <w:noProof/>
        <w:sz w:val="18"/>
        <w:szCs w:val="18"/>
      </w:rPr>
      <w:t>4</w:t>
    </w:r>
    <w:r w:rsidRPr="00EC575F">
      <w:rPr>
        <w:sz w:val="18"/>
        <w:szCs w:val="18"/>
      </w:rPr>
      <w:fldChar w:fldCharType="end"/>
    </w:r>
    <w:r w:rsidRPr="00EC575F">
      <w:rPr>
        <w:sz w:val="18"/>
        <w:szCs w:val="18"/>
      </w:rPr>
      <w:t xml:space="preserve"> von </w:t>
    </w:r>
    <w:r w:rsidRPr="00EC575F">
      <w:rPr>
        <w:sz w:val="18"/>
        <w:szCs w:val="18"/>
      </w:rPr>
      <w:fldChar w:fldCharType="begin"/>
    </w:r>
    <w:r w:rsidRPr="00EC575F">
      <w:rPr>
        <w:sz w:val="18"/>
        <w:szCs w:val="18"/>
      </w:rPr>
      <w:instrText xml:space="preserve"> NUMPAGES </w:instrText>
    </w:r>
    <w:r w:rsidRPr="00EC575F">
      <w:rPr>
        <w:sz w:val="18"/>
        <w:szCs w:val="18"/>
      </w:rPr>
      <w:fldChar w:fldCharType="separate"/>
    </w:r>
    <w:r w:rsidR="00034B3B">
      <w:rPr>
        <w:noProof/>
        <w:sz w:val="18"/>
        <w:szCs w:val="18"/>
      </w:rPr>
      <w:t>24</w:t>
    </w:r>
    <w:r w:rsidRPr="00EC575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B9A" w:rsidRDefault="003F3B9A">
      <w:r>
        <w:separator/>
      </w:r>
    </w:p>
  </w:footnote>
  <w:footnote w:type="continuationSeparator" w:id="0">
    <w:p w:rsidR="003F3B9A" w:rsidRDefault="003F3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E2C41"/>
    <w:multiLevelType w:val="hybridMultilevel"/>
    <w:tmpl w:val="52841C60"/>
    <w:lvl w:ilvl="0" w:tplc="9AB2062E">
      <w:start w:val="1"/>
      <w:numFmt w:val="lowerLetter"/>
      <w:pStyle w:val="Satzung-Absatztext-Aufzhlungabc"/>
      <w:lvlText w:val="%1)"/>
      <w:lvlJc w:val="left"/>
      <w:pPr>
        <w:ind w:left="1366" w:hanging="360"/>
      </w:pPr>
      <w:rPr>
        <w:rFonts w:hint="default"/>
      </w:rPr>
    </w:lvl>
    <w:lvl w:ilvl="1" w:tplc="04070019" w:tentative="1">
      <w:start w:val="1"/>
      <w:numFmt w:val="lowerLetter"/>
      <w:lvlText w:val="%2."/>
      <w:lvlJc w:val="left"/>
      <w:pPr>
        <w:ind w:left="2086" w:hanging="360"/>
      </w:pPr>
    </w:lvl>
    <w:lvl w:ilvl="2" w:tplc="0407001B" w:tentative="1">
      <w:start w:val="1"/>
      <w:numFmt w:val="lowerRoman"/>
      <w:lvlText w:val="%3."/>
      <w:lvlJc w:val="right"/>
      <w:pPr>
        <w:ind w:left="2806" w:hanging="180"/>
      </w:pPr>
    </w:lvl>
    <w:lvl w:ilvl="3" w:tplc="0407000F" w:tentative="1">
      <w:start w:val="1"/>
      <w:numFmt w:val="decimal"/>
      <w:lvlText w:val="%4."/>
      <w:lvlJc w:val="left"/>
      <w:pPr>
        <w:ind w:left="3526" w:hanging="360"/>
      </w:pPr>
    </w:lvl>
    <w:lvl w:ilvl="4" w:tplc="04070019" w:tentative="1">
      <w:start w:val="1"/>
      <w:numFmt w:val="lowerLetter"/>
      <w:lvlText w:val="%5."/>
      <w:lvlJc w:val="left"/>
      <w:pPr>
        <w:ind w:left="4246" w:hanging="360"/>
      </w:pPr>
    </w:lvl>
    <w:lvl w:ilvl="5" w:tplc="0407001B" w:tentative="1">
      <w:start w:val="1"/>
      <w:numFmt w:val="lowerRoman"/>
      <w:lvlText w:val="%6."/>
      <w:lvlJc w:val="right"/>
      <w:pPr>
        <w:ind w:left="4966" w:hanging="180"/>
      </w:pPr>
    </w:lvl>
    <w:lvl w:ilvl="6" w:tplc="0407000F" w:tentative="1">
      <w:start w:val="1"/>
      <w:numFmt w:val="decimal"/>
      <w:lvlText w:val="%7."/>
      <w:lvlJc w:val="left"/>
      <w:pPr>
        <w:ind w:left="5686" w:hanging="360"/>
      </w:pPr>
    </w:lvl>
    <w:lvl w:ilvl="7" w:tplc="04070019" w:tentative="1">
      <w:start w:val="1"/>
      <w:numFmt w:val="lowerLetter"/>
      <w:lvlText w:val="%8."/>
      <w:lvlJc w:val="left"/>
      <w:pPr>
        <w:ind w:left="6406" w:hanging="360"/>
      </w:pPr>
    </w:lvl>
    <w:lvl w:ilvl="8" w:tplc="0407001B" w:tentative="1">
      <w:start w:val="1"/>
      <w:numFmt w:val="lowerRoman"/>
      <w:lvlText w:val="%9."/>
      <w:lvlJc w:val="right"/>
      <w:pPr>
        <w:ind w:left="7126" w:hanging="180"/>
      </w:pPr>
    </w:lvl>
  </w:abstractNum>
  <w:abstractNum w:abstractNumId="1" w15:restartNumberingAfterBreak="0">
    <w:nsid w:val="5EF523DF"/>
    <w:multiLevelType w:val="hybridMultilevel"/>
    <w:tmpl w:val="90E65B14"/>
    <w:lvl w:ilvl="0" w:tplc="95882882">
      <w:start w:val="1"/>
      <w:numFmt w:val="decimal"/>
      <w:pStyle w:val="Satzung-berschriftParagraphen"/>
      <w:suff w:val="space"/>
      <w:lvlText w:val="§ %1"/>
      <w:lvlJc w:val="left"/>
      <w:pPr>
        <w:ind w:left="720" w:hanging="360"/>
      </w:pPr>
      <w:rPr>
        <w:rFonts w:ascii="Arial" w:hAnsi="Arial" w:hint="default"/>
        <w:b/>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A70967"/>
    <w:multiLevelType w:val="hybridMultilevel"/>
    <w:tmpl w:val="3F8C325A"/>
    <w:lvl w:ilvl="0" w:tplc="FF203BC2">
      <w:start w:val="1"/>
      <w:numFmt w:val="decimal"/>
      <w:pStyle w:val="Satzung-Absatztext"/>
      <w:lvlText w:val="(%1)"/>
      <w:lvlJc w:val="left"/>
      <w:pPr>
        <w:ind w:left="644" w:hanging="36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2D25D28">
      <w:start w:val="1"/>
      <w:numFmt w:val="lowerLetter"/>
      <w:lvlText w:val="%2)"/>
      <w:lvlJc w:val="left"/>
      <w:pPr>
        <w:ind w:left="644"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FFD63DC"/>
    <w:multiLevelType w:val="hybridMultilevel"/>
    <w:tmpl w:val="71FC6388"/>
    <w:lvl w:ilvl="0" w:tplc="E56ACBB8">
      <w:start w:val="1"/>
      <w:numFmt w:val="decimal"/>
      <w:pStyle w:val="Satzung-Absatztext-Aufzhlung1-2-3"/>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2"/>
  </w:num>
  <w:num w:numId="2">
    <w:abstractNumId w:val="1"/>
  </w:num>
  <w:num w:numId="3">
    <w:abstractNumId w:val="3"/>
  </w:num>
  <w:num w:numId="4">
    <w:abstractNumId w:val="0"/>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2"/>
    <w:lvlOverride w:ilvl="0">
      <w:startOverride w:val="1"/>
    </w:lvlOverride>
  </w:num>
  <w:num w:numId="67">
    <w:abstractNumId w:val="2"/>
    <w:lvlOverride w:ilvl="0">
      <w:startOverride w:val="1"/>
    </w:lvlOverride>
  </w:num>
  <w:num w:numId="68">
    <w:abstractNumId w:val="2"/>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2"/>
    <w:lvlOverride w:ilvl="0">
      <w:startOverride w:val="1"/>
    </w:lvlOverride>
  </w:num>
  <w:num w:numId="72">
    <w:abstractNumId w:val="2"/>
    <w:lvlOverride w:ilvl="0">
      <w:startOverride w:val="1"/>
    </w:lvlOverride>
  </w:num>
  <w:num w:numId="73">
    <w:abstractNumId w:val="2"/>
    <w:lvlOverride w:ilvl="0">
      <w:startOverride w:val="1"/>
    </w:lvlOverride>
  </w:num>
  <w:num w:numId="74">
    <w:abstractNumId w:val="2"/>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2"/>
    <w:lvlOverride w:ilvl="0">
      <w:startOverride w:val="1"/>
    </w:lvlOverride>
  </w:num>
  <w:num w:numId="78">
    <w:abstractNumId w:val="2"/>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2"/>
    <w:lvlOverride w:ilvl="0">
      <w:startOverride w:val="1"/>
    </w:lvlOverride>
  </w:num>
  <w:num w:numId="82">
    <w:abstractNumId w:val="2"/>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2"/>
    <w:lvlOverride w:ilvl="0">
      <w:startOverride w:val="1"/>
    </w:lvlOverride>
  </w:num>
  <w:num w:numId="86">
    <w:abstractNumId w:val="2"/>
    <w:lvlOverride w:ilvl="0">
      <w:startOverride w:val="1"/>
    </w:lvlOverride>
  </w:num>
  <w:num w:numId="87">
    <w:abstractNumId w:val="2"/>
    <w:lvlOverride w:ilvl="0">
      <w:startOverride w:val="1"/>
    </w:lvlOverride>
  </w:num>
  <w:num w:numId="88">
    <w:abstractNumId w:val="2"/>
    <w:lvlOverride w:ilvl="0">
      <w:startOverride w:val="1"/>
    </w:lvlOverride>
  </w:num>
  <w:num w:numId="89">
    <w:abstractNumId w:val="2"/>
    <w:lvlOverride w:ilvl="0">
      <w:startOverride w:val="1"/>
    </w:lvlOverride>
  </w:num>
  <w:num w:numId="90">
    <w:abstractNumId w:val="2"/>
    <w:lvlOverride w:ilvl="0">
      <w:startOverride w:val="1"/>
    </w:lvlOverride>
  </w:num>
  <w:num w:numId="91">
    <w:abstractNumId w:val="2"/>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0"/>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2"/>
    <w:lvlOverride w:ilvl="0">
      <w:startOverride w:val="1"/>
    </w:lvlOverride>
  </w:num>
  <w:num w:numId="105">
    <w:abstractNumId w:val="3"/>
    <w:lvlOverride w:ilvl="0">
      <w:startOverride w:val="1"/>
    </w:lvlOverride>
  </w:num>
  <w:num w:numId="106">
    <w:abstractNumId w:val="0"/>
    <w:lvlOverride w:ilvl="0">
      <w:startOverride w:val="1"/>
    </w:lvlOverride>
  </w:num>
  <w:num w:numId="107">
    <w:abstractNumId w:val="2"/>
    <w:lvlOverride w:ilvl="0">
      <w:startOverride w:val="1"/>
    </w:lvlOverride>
  </w:num>
  <w:num w:numId="108">
    <w:abstractNumId w:val="3"/>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3"/>
    <w:lvlOverride w:ilvl="0">
      <w:startOverride w:val="1"/>
    </w:lvlOverride>
  </w:num>
  <w:num w:numId="112">
    <w:abstractNumId w:val="3"/>
    <w:lvlOverride w:ilvl="0">
      <w:startOverride w:val="1"/>
    </w:lvlOverride>
  </w:num>
  <w:num w:numId="113">
    <w:abstractNumId w:val="3"/>
    <w:lvlOverride w:ilvl="0">
      <w:startOverride w:val="1"/>
    </w:lvlOverride>
  </w:num>
  <w:num w:numId="114">
    <w:abstractNumId w:val="3"/>
    <w:lvlOverride w:ilvl="0">
      <w:startOverride w:val="1"/>
    </w:lvlOverride>
  </w:num>
  <w:num w:numId="115">
    <w:abstractNumId w:val="3"/>
    <w:lvlOverride w:ilvl="0">
      <w:startOverride w:val="1"/>
    </w:lvlOverride>
  </w:num>
  <w:num w:numId="116">
    <w:abstractNumId w:val="3"/>
    <w:lvlOverride w:ilvl="0">
      <w:startOverride w:val="1"/>
    </w:lvlOverride>
  </w:num>
  <w:num w:numId="117">
    <w:abstractNumId w:val="3"/>
    <w:lvlOverride w:ilvl="0">
      <w:startOverride w:val="1"/>
    </w:lvlOverride>
  </w:num>
  <w:num w:numId="118">
    <w:abstractNumId w:val="3"/>
    <w:lvlOverride w:ilvl="0">
      <w:startOverride w:val="1"/>
    </w:lvlOverride>
  </w:num>
  <w:num w:numId="119">
    <w:abstractNumId w:val="3"/>
    <w:lvlOverride w:ilvl="0">
      <w:startOverride w:val="1"/>
    </w:lvlOverride>
  </w:num>
  <w:num w:numId="120">
    <w:abstractNumId w:val="3"/>
    <w:lvlOverride w:ilvl="0">
      <w:startOverride w:val="1"/>
    </w:lvlOverride>
  </w:num>
  <w:num w:numId="121">
    <w:abstractNumId w:val="3"/>
    <w:lvlOverride w:ilvl="0">
      <w:startOverride w:val="1"/>
    </w:lvlOverride>
  </w:num>
  <w:num w:numId="122">
    <w:abstractNumId w:val="3"/>
    <w:lvlOverride w:ilvl="0">
      <w:startOverride w:val="1"/>
    </w:lvlOverride>
  </w:num>
  <w:num w:numId="123">
    <w:abstractNumId w:val="3"/>
    <w:lvlOverride w:ilvl="0">
      <w:startOverride w:val="1"/>
    </w:lvlOverride>
  </w:num>
  <w:num w:numId="124">
    <w:abstractNumId w:val="3"/>
    <w:lvlOverride w:ilvl="0">
      <w:startOverride w:val="1"/>
    </w:lvlOverride>
  </w:num>
  <w:num w:numId="125">
    <w:abstractNumId w:val="3"/>
    <w:lvlOverride w:ilvl="0">
      <w:startOverride w:val="1"/>
    </w:lvlOverride>
  </w:num>
  <w:num w:numId="126">
    <w:abstractNumId w:val="3"/>
    <w:lvlOverride w:ilvl="0">
      <w:startOverride w:val="1"/>
    </w:lvlOverride>
  </w:num>
  <w:num w:numId="127">
    <w:abstractNumId w:val="2"/>
    <w:lvlOverride w:ilvl="0">
      <w:startOverride w:val="1"/>
    </w:lvlOverride>
  </w:num>
  <w:num w:numId="128">
    <w:abstractNumId w:val="3"/>
    <w:lvlOverride w:ilvl="0">
      <w:startOverride w:val="1"/>
    </w:lvlOverride>
  </w:num>
  <w:num w:numId="129">
    <w:abstractNumId w:val="3"/>
    <w:lvlOverride w:ilvl="0">
      <w:startOverride w:val="1"/>
    </w:lvlOverride>
  </w:num>
  <w:num w:numId="130">
    <w:abstractNumId w:val="2"/>
    <w:lvlOverride w:ilvl="0">
      <w:startOverride w:val="1"/>
    </w:lvlOverride>
  </w:num>
  <w:num w:numId="131">
    <w:abstractNumId w:val="2"/>
    <w:lvlOverride w:ilvl="0">
      <w:startOverride w:val="1"/>
    </w:lvlOverride>
  </w:num>
  <w:num w:numId="132">
    <w:abstractNumId w:val="2"/>
    <w:lvlOverride w:ilvl="0">
      <w:startOverride w:val="1"/>
    </w:lvlOverride>
  </w:num>
  <w:num w:numId="133">
    <w:abstractNumId w:val="2"/>
    <w:lvlOverride w:ilvl="0">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CB"/>
    <w:rsid w:val="000008A7"/>
    <w:rsid w:val="00034B3B"/>
    <w:rsid w:val="000350A0"/>
    <w:rsid w:val="000356DE"/>
    <w:rsid w:val="00041D43"/>
    <w:rsid w:val="00044FEE"/>
    <w:rsid w:val="00052B1C"/>
    <w:rsid w:val="000534A9"/>
    <w:rsid w:val="000545F3"/>
    <w:rsid w:val="00064A84"/>
    <w:rsid w:val="00091016"/>
    <w:rsid w:val="0009240D"/>
    <w:rsid w:val="00092723"/>
    <w:rsid w:val="000A1963"/>
    <w:rsid w:val="000B177A"/>
    <w:rsid w:val="000B39D1"/>
    <w:rsid w:val="000B513A"/>
    <w:rsid w:val="000B592E"/>
    <w:rsid w:val="000C03F2"/>
    <w:rsid w:val="000C594C"/>
    <w:rsid w:val="000D1084"/>
    <w:rsid w:val="000D5FF4"/>
    <w:rsid w:val="000E4D96"/>
    <w:rsid w:val="000F4A4A"/>
    <w:rsid w:val="000F5B40"/>
    <w:rsid w:val="00124EEE"/>
    <w:rsid w:val="001311C8"/>
    <w:rsid w:val="001317B3"/>
    <w:rsid w:val="00137056"/>
    <w:rsid w:val="001512AE"/>
    <w:rsid w:val="00152A1A"/>
    <w:rsid w:val="00160C0C"/>
    <w:rsid w:val="00160C59"/>
    <w:rsid w:val="0016178C"/>
    <w:rsid w:val="00164B53"/>
    <w:rsid w:val="0016541C"/>
    <w:rsid w:val="00165A6D"/>
    <w:rsid w:val="00165E12"/>
    <w:rsid w:val="001846AC"/>
    <w:rsid w:val="001851B1"/>
    <w:rsid w:val="001867DE"/>
    <w:rsid w:val="00192309"/>
    <w:rsid w:val="001952C1"/>
    <w:rsid w:val="001A66FA"/>
    <w:rsid w:val="001B0263"/>
    <w:rsid w:val="001B0539"/>
    <w:rsid w:val="001B1D52"/>
    <w:rsid w:val="001C16E4"/>
    <w:rsid w:val="001C5598"/>
    <w:rsid w:val="001C6590"/>
    <w:rsid w:val="001D3A55"/>
    <w:rsid w:val="001D3B3B"/>
    <w:rsid w:val="001F0082"/>
    <w:rsid w:val="001F176B"/>
    <w:rsid w:val="001F53BD"/>
    <w:rsid w:val="002011F3"/>
    <w:rsid w:val="00202802"/>
    <w:rsid w:val="00206B47"/>
    <w:rsid w:val="0021063E"/>
    <w:rsid w:val="00212E4E"/>
    <w:rsid w:val="002153E6"/>
    <w:rsid w:val="002155C1"/>
    <w:rsid w:val="00225AF8"/>
    <w:rsid w:val="00227F6C"/>
    <w:rsid w:val="00245E84"/>
    <w:rsid w:val="002534CF"/>
    <w:rsid w:val="0025399B"/>
    <w:rsid w:val="00253B4E"/>
    <w:rsid w:val="00256FB9"/>
    <w:rsid w:val="0026271E"/>
    <w:rsid w:val="00272D55"/>
    <w:rsid w:val="00284465"/>
    <w:rsid w:val="002935B1"/>
    <w:rsid w:val="002A5CE7"/>
    <w:rsid w:val="002A684A"/>
    <w:rsid w:val="002B4B7A"/>
    <w:rsid w:val="002B4BEC"/>
    <w:rsid w:val="002B5061"/>
    <w:rsid w:val="002C0B7E"/>
    <w:rsid w:val="002C278A"/>
    <w:rsid w:val="002C3DF9"/>
    <w:rsid w:val="002E3E29"/>
    <w:rsid w:val="002E7892"/>
    <w:rsid w:val="002F0A9B"/>
    <w:rsid w:val="002F2A1B"/>
    <w:rsid w:val="002F2FF1"/>
    <w:rsid w:val="002F5867"/>
    <w:rsid w:val="002F7D47"/>
    <w:rsid w:val="00301ED5"/>
    <w:rsid w:val="0030642C"/>
    <w:rsid w:val="003102B0"/>
    <w:rsid w:val="0031654E"/>
    <w:rsid w:val="00325C9B"/>
    <w:rsid w:val="0033403F"/>
    <w:rsid w:val="00335CFD"/>
    <w:rsid w:val="00340A30"/>
    <w:rsid w:val="0034342D"/>
    <w:rsid w:val="00350A1D"/>
    <w:rsid w:val="00356C34"/>
    <w:rsid w:val="00360B2D"/>
    <w:rsid w:val="0036573C"/>
    <w:rsid w:val="00375B37"/>
    <w:rsid w:val="003871B9"/>
    <w:rsid w:val="003928B5"/>
    <w:rsid w:val="0039593F"/>
    <w:rsid w:val="003A0B3F"/>
    <w:rsid w:val="003A6424"/>
    <w:rsid w:val="003A64D7"/>
    <w:rsid w:val="003A7DAA"/>
    <w:rsid w:val="003B1635"/>
    <w:rsid w:val="003B3517"/>
    <w:rsid w:val="003B4D54"/>
    <w:rsid w:val="003D5490"/>
    <w:rsid w:val="003E4D59"/>
    <w:rsid w:val="003F3B9A"/>
    <w:rsid w:val="003F3DF4"/>
    <w:rsid w:val="003F48B5"/>
    <w:rsid w:val="004257DE"/>
    <w:rsid w:val="00441120"/>
    <w:rsid w:val="00445102"/>
    <w:rsid w:val="004578B0"/>
    <w:rsid w:val="00465141"/>
    <w:rsid w:val="00470593"/>
    <w:rsid w:val="004732F2"/>
    <w:rsid w:val="0047638A"/>
    <w:rsid w:val="00477184"/>
    <w:rsid w:val="004811B6"/>
    <w:rsid w:val="004863F0"/>
    <w:rsid w:val="00492718"/>
    <w:rsid w:val="004A31D1"/>
    <w:rsid w:val="004C3C79"/>
    <w:rsid w:val="004D2F24"/>
    <w:rsid w:val="004D5309"/>
    <w:rsid w:val="004F48FA"/>
    <w:rsid w:val="0050121F"/>
    <w:rsid w:val="0051540A"/>
    <w:rsid w:val="00517CE7"/>
    <w:rsid w:val="00520F9A"/>
    <w:rsid w:val="00526685"/>
    <w:rsid w:val="00532557"/>
    <w:rsid w:val="00532D82"/>
    <w:rsid w:val="00537243"/>
    <w:rsid w:val="00551C3A"/>
    <w:rsid w:val="00554A55"/>
    <w:rsid w:val="00555070"/>
    <w:rsid w:val="00555234"/>
    <w:rsid w:val="00557925"/>
    <w:rsid w:val="005639B7"/>
    <w:rsid w:val="00564315"/>
    <w:rsid w:val="005769FF"/>
    <w:rsid w:val="00576BA1"/>
    <w:rsid w:val="00577004"/>
    <w:rsid w:val="005772CB"/>
    <w:rsid w:val="0058311E"/>
    <w:rsid w:val="0058560F"/>
    <w:rsid w:val="005962F6"/>
    <w:rsid w:val="005A43A8"/>
    <w:rsid w:val="005A7D57"/>
    <w:rsid w:val="005B1244"/>
    <w:rsid w:val="005C3342"/>
    <w:rsid w:val="005C5C5B"/>
    <w:rsid w:val="005C7011"/>
    <w:rsid w:val="005D6FC9"/>
    <w:rsid w:val="005E390F"/>
    <w:rsid w:val="005F1955"/>
    <w:rsid w:val="005F3502"/>
    <w:rsid w:val="005F3DC8"/>
    <w:rsid w:val="005F71CD"/>
    <w:rsid w:val="00600E6C"/>
    <w:rsid w:val="00600F3B"/>
    <w:rsid w:val="006010BE"/>
    <w:rsid w:val="00607A86"/>
    <w:rsid w:val="0061218F"/>
    <w:rsid w:val="0063180D"/>
    <w:rsid w:val="00675506"/>
    <w:rsid w:val="006926EE"/>
    <w:rsid w:val="006A701C"/>
    <w:rsid w:val="006B66B5"/>
    <w:rsid w:val="006D1BE4"/>
    <w:rsid w:val="006E2B40"/>
    <w:rsid w:val="006E3BB8"/>
    <w:rsid w:val="006E7F4D"/>
    <w:rsid w:val="006F2CBC"/>
    <w:rsid w:val="006F4772"/>
    <w:rsid w:val="006F5EE6"/>
    <w:rsid w:val="006F7A1C"/>
    <w:rsid w:val="0070500C"/>
    <w:rsid w:val="0071443E"/>
    <w:rsid w:val="00717802"/>
    <w:rsid w:val="007210C4"/>
    <w:rsid w:val="0072574F"/>
    <w:rsid w:val="00734476"/>
    <w:rsid w:val="00744FB0"/>
    <w:rsid w:val="00746080"/>
    <w:rsid w:val="00751476"/>
    <w:rsid w:val="00752A56"/>
    <w:rsid w:val="00752DB7"/>
    <w:rsid w:val="00754C35"/>
    <w:rsid w:val="00755F07"/>
    <w:rsid w:val="00763988"/>
    <w:rsid w:val="007745F8"/>
    <w:rsid w:val="00775317"/>
    <w:rsid w:val="00777480"/>
    <w:rsid w:val="0078190B"/>
    <w:rsid w:val="007A1FDC"/>
    <w:rsid w:val="007A377F"/>
    <w:rsid w:val="007A3BE9"/>
    <w:rsid w:val="007B1FAC"/>
    <w:rsid w:val="007D1BD8"/>
    <w:rsid w:val="007D4BE5"/>
    <w:rsid w:val="007E0781"/>
    <w:rsid w:val="007F0733"/>
    <w:rsid w:val="007F750C"/>
    <w:rsid w:val="00821B86"/>
    <w:rsid w:val="00824DC6"/>
    <w:rsid w:val="008329C0"/>
    <w:rsid w:val="00840A4A"/>
    <w:rsid w:val="0084525F"/>
    <w:rsid w:val="00850738"/>
    <w:rsid w:val="0085393A"/>
    <w:rsid w:val="008672DC"/>
    <w:rsid w:val="00871C55"/>
    <w:rsid w:val="00877B9D"/>
    <w:rsid w:val="0088701B"/>
    <w:rsid w:val="008B5013"/>
    <w:rsid w:val="008C0E9B"/>
    <w:rsid w:val="008D53B9"/>
    <w:rsid w:val="008E64C4"/>
    <w:rsid w:val="008F228D"/>
    <w:rsid w:val="008F622E"/>
    <w:rsid w:val="00900918"/>
    <w:rsid w:val="0092204B"/>
    <w:rsid w:val="00930781"/>
    <w:rsid w:val="00941640"/>
    <w:rsid w:val="009478FD"/>
    <w:rsid w:val="00950091"/>
    <w:rsid w:val="009535DE"/>
    <w:rsid w:val="00970236"/>
    <w:rsid w:val="00980959"/>
    <w:rsid w:val="00986DB7"/>
    <w:rsid w:val="0099147C"/>
    <w:rsid w:val="00995B3D"/>
    <w:rsid w:val="009964BA"/>
    <w:rsid w:val="00997F2C"/>
    <w:rsid w:val="009A0323"/>
    <w:rsid w:val="009A1B36"/>
    <w:rsid w:val="009A489C"/>
    <w:rsid w:val="009B55DE"/>
    <w:rsid w:val="009B6B32"/>
    <w:rsid w:val="009C326E"/>
    <w:rsid w:val="009C72FD"/>
    <w:rsid w:val="009D4DBA"/>
    <w:rsid w:val="009D5766"/>
    <w:rsid w:val="009E51E9"/>
    <w:rsid w:val="009F1559"/>
    <w:rsid w:val="009F32DC"/>
    <w:rsid w:val="00A00502"/>
    <w:rsid w:val="00A0720E"/>
    <w:rsid w:val="00A0749C"/>
    <w:rsid w:val="00A1215E"/>
    <w:rsid w:val="00A1605F"/>
    <w:rsid w:val="00A22F73"/>
    <w:rsid w:val="00A25A95"/>
    <w:rsid w:val="00A31275"/>
    <w:rsid w:val="00A334A0"/>
    <w:rsid w:val="00A42991"/>
    <w:rsid w:val="00A542D0"/>
    <w:rsid w:val="00A56DAA"/>
    <w:rsid w:val="00A6046E"/>
    <w:rsid w:val="00A63647"/>
    <w:rsid w:val="00A65FE5"/>
    <w:rsid w:val="00A66CEA"/>
    <w:rsid w:val="00A72D45"/>
    <w:rsid w:val="00A82174"/>
    <w:rsid w:val="00A82DE3"/>
    <w:rsid w:val="00A83AC1"/>
    <w:rsid w:val="00A91E9A"/>
    <w:rsid w:val="00A94154"/>
    <w:rsid w:val="00AB1B39"/>
    <w:rsid w:val="00AC3611"/>
    <w:rsid w:val="00AC5B0A"/>
    <w:rsid w:val="00AC5F01"/>
    <w:rsid w:val="00AD2F0B"/>
    <w:rsid w:val="00AD53FC"/>
    <w:rsid w:val="00AD6E75"/>
    <w:rsid w:val="00AE021D"/>
    <w:rsid w:val="00AE3283"/>
    <w:rsid w:val="00AE4508"/>
    <w:rsid w:val="00B01969"/>
    <w:rsid w:val="00B03954"/>
    <w:rsid w:val="00B14EA0"/>
    <w:rsid w:val="00B17CC1"/>
    <w:rsid w:val="00B210F0"/>
    <w:rsid w:val="00B22193"/>
    <w:rsid w:val="00B30A74"/>
    <w:rsid w:val="00B3123D"/>
    <w:rsid w:val="00B3125B"/>
    <w:rsid w:val="00B322E0"/>
    <w:rsid w:val="00B32B9D"/>
    <w:rsid w:val="00B34198"/>
    <w:rsid w:val="00B35F04"/>
    <w:rsid w:val="00B43674"/>
    <w:rsid w:val="00B45256"/>
    <w:rsid w:val="00B5222C"/>
    <w:rsid w:val="00B532E0"/>
    <w:rsid w:val="00B61E69"/>
    <w:rsid w:val="00B62C29"/>
    <w:rsid w:val="00B72E0B"/>
    <w:rsid w:val="00B81C7B"/>
    <w:rsid w:val="00BB3A9A"/>
    <w:rsid w:val="00BB7950"/>
    <w:rsid w:val="00BD5741"/>
    <w:rsid w:val="00BD6D15"/>
    <w:rsid w:val="00C00640"/>
    <w:rsid w:val="00C06982"/>
    <w:rsid w:val="00C15EA7"/>
    <w:rsid w:val="00C20920"/>
    <w:rsid w:val="00C21117"/>
    <w:rsid w:val="00C34FF7"/>
    <w:rsid w:val="00C4598C"/>
    <w:rsid w:val="00C47B11"/>
    <w:rsid w:val="00C50116"/>
    <w:rsid w:val="00C50656"/>
    <w:rsid w:val="00C52C9F"/>
    <w:rsid w:val="00C52D48"/>
    <w:rsid w:val="00C53EA5"/>
    <w:rsid w:val="00C60A04"/>
    <w:rsid w:val="00C72FD2"/>
    <w:rsid w:val="00C76FE8"/>
    <w:rsid w:val="00C960E0"/>
    <w:rsid w:val="00C97231"/>
    <w:rsid w:val="00CA6B8D"/>
    <w:rsid w:val="00CB180B"/>
    <w:rsid w:val="00CB4E67"/>
    <w:rsid w:val="00CC252E"/>
    <w:rsid w:val="00CC32C4"/>
    <w:rsid w:val="00CD001A"/>
    <w:rsid w:val="00CD71B4"/>
    <w:rsid w:val="00CD789D"/>
    <w:rsid w:val="00CE3353"/>
    <w:rsid w:val="00CE79F9"/>
    <w:rsid w:val="00CF38A9"/>
    <w:rsid w:val="00CF5A8A"/>
    <w:rsid w:val="00D01309"/>
    <w:rsid w:val="00D16119"/>
    <w:rsid w:val="00D27670"/>
    <w:rsid w:val="00D35A27"/>
    <w:rsid w:val="00D52758"/>
    <w:rsid w:val="00D5628B"/>
    <w:rsid w:val="00D6099F"/>
    <w:rsid w:val="00D63AD7"/>
    <w:rsid w:val="00D7219B"/>
    <w:rsid w:val="00D72527"/>
    <w:rsid w:val="00D758CF"/>
    <w:rsid w:val="00D76E6F"/>
    <w:rsid w:val="00D8085C"/>
    <w:rsid w:val="00D91F16"/>
    <w:rsid w:val="00D952AB"/>
    <w:rsid w:val="00DA0396"/>
    <w:rsid w:val="00DA38FF"/>
    <w:rsid w:val="00DA3F64"/>
    <w:rsid w:val="00DB0D08"/>
    <w:rsid w:val="00DB40CF"/>
    <w:rsid w:val="00DB55EE"/>
    <w:rsid w:val="00DC33BC"/>
    <w:rsid w:val="00DD5EC2"/>
    <w:rsid w:val="00DE3629"/>
    <w:rsid w:val="00DF2D57"/>
    <w:rsid w:val="00E11D8A"/>
    <w:rsid w:val="00E13E00"/>
    <w:rsid w:val="00E14EB6"/>
    <w:rsid w:val="00E216F6"/>
    <w:rsid w:val="00E222D9"/>
    <w:rsid w:val="00E25E11"/>
    <w:rsid w:val="00E26DED"/>
    <w:rsid w:val="00E27710"/>
    <w:rsid w:val="00E51C25"/>
    <w:rsid w:val="00E53B76"/>
    <w:rsid w:val="00E57C08"/>
    <w:rsid w:val="00E6041D"/>
    <w:rsid w:val="00E6141D"/>
    <w:rsid w:val="00E63F36"/>
    <w:rsid w:val="00E65221"/>
    <w:rsid w:val="00E7454B"/>
    <w:rsid w:val="00E8472D"/>
    <w:rsid w:val="00E9395E"/>
    <w:rsid w:val="00EB3A76"/>
    <w:rsid w:val="00EB49E1"/>
    <w:rsid w:val="00EC3DAB"/>
    <w:rsid w:val="00EC575F"/>
    <w:rsid w:val="00ED1AC1"/>
    <w:rsid w:val="00ED1DDB"/>
    <w:rsid w:val="00ED7224"/>
    <w:rsid w:val="00ED75E9"/>
    <w:rsid w:val="00EE00B1"/>
    <w:rsid w:val="00EE04C5"/>
    <w:rsid w:val="00EE3B79"/>
    <w:rsid w:val="00EE447C"/>
    <w:rsid w:val="00EF0491"/>
    <w:rsid w:val="00EF0C02"/>
    <w:rsid w:val="00EF6FF2"/>
    <w:rsid w:val="00F22B89"/>
    <w:rsid w:val="00F231FA"/>
    <w:rsid w:val="00F2743B"/>
    <w:rsid w:val="00F44648"/>
    <w:rsid w:val="00F52095"/>
    <w:rsid w:val="00F5758F"/>
    <w:rsid w:val="00F6388F"/>
    <w:rsid w:val="00F71B20"/>
    <w:rsid w:val="00F954F9"/>
    <w:rsid w:val="00FB78D4"/>
    <w:rsid w:val="00FC5A04"/>
    <w:rsid w:val="00FD27AF"/>
    <w:rsid w:val="00FD6D6B"/>
    <w:rsid w:val="00FF314C"/>
    <w:rsid w:val="00FF72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18E14"/>
  <w15:docId w15:val="{A1CFED70-477B-47BA-83B0-BBCFF90B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qFormat/>
    <w:rsid w:val="004D2F24"/>
    <w:pPr>
      <w:spacing w:before="240" w:after="240" w:line="300" w:lineRule="auto"/>
    </w:pPr>
    <w:rPr>
      <w:rFonts w:ascii="Arial" w:hAnsi="Arial" w:cs="Arial"/>
      <w:sz w:val="22"/>
      <w:szCs w:val="22"/>
    </w:rPr>
  </w:style>
  <w:style w:type="paragraph" w:styleId="berschrift1">
    <w:name w:val="heading 1"/>
    <w:basedOn w:val="Standard"/>
    <w:next w:val="Standard"/>
    <w:link w:val="berschrift1Zchn"/>
    <w:uiPriority w:val="9"/>
    <w:semiHidden/>
    <w:unhideWhenUsed/>
    <w:qFormat/>
    <w:rsid w:val="00B32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2574F"/>
    <w:pPr>
      <w:tabs>
        <w:tab w:val="center" w:pos="4536"/>
        <w:tab w:val="right" w:pos="9072"/>
      </w:tabs>
    </w:pPr>
  </w:style>
  <w:style w:type="paragraph" w:styleId="Fuzeile">
    <w:name w:val="footer"/>
    <w:basedOn w:val="Standard"/>
    <w:link w:val="FuzeileZchn"/>
    <w:unhideWhenUsed/>
    <w:rsid w:val="0072574F"/>
    <w:pPr>
      <w:tabs>
        <w:tab w:val="center" w:pos="4536"/>
        <w:tab w:val="right" w:pos="9072"/>
      </w:tabs>
    </w:pPr>
  </w:style>
  <w:style w:type="character" w:styleId="Seitenzahl">
    <w:name w:val="page number"/>
    <w:basedOn w:val="Absatz-Standardschriftart"/>
    <w:semiHidden/>
    <w:unhideWhenUsed/>
    <w:rsid w:val="0072574F"/>
  </w:style>
  <w:style w:type="paragraph" w:customStyle="1" w:styleId="Text">
    <w:name w:val="Text"/>
    <w:basedOn w:val="Standard"/>
    <w:unhideWhenUsed/>
    <w:rsid w:val="0072574F"/>
    <w:rPr>
      <w:rFonts w:ascii="LinePrinter" w:hAnsi="LinePrinter"/>
      <w:noProof/>
      <w14:shadow w14:blurRad="50800" w14:dist="38100" w14:dir="2700000" w14:sx="100000" w14:sy="100000" w14:kx="0" w14:ky="0" w14:algn="tl">
        <w14:srgbClr w14:val="000000">
          <w14:alpha w14:val="60000"/>
        </w14:srgbClr>
      </w14:shadow>
    </w:rPr>
  </w:style>
  <w:style w:type="table" w:styleId="Tabellenraster">
    <w:name w:val="Table Grid"/>
    <w:basedOn w:val="NormaleTabelle"/>
    <w:uiPriority w:val="59"/>
    <w:rsid w:val="000B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B177A"/>
    <w:pPr>
      <w:spacing w:before="100" w:beforeAutospacing="1" w:after="100" w:afterAutospacing="1"/>
    </w:pPr>
    <w:rPr>
      <w:sz w:val="24"/>
      <w:szCs w:val="24"/>
    </w:rPr>
  </w:style>
  <w:style w:type="character" w:styleId="Hervorhebung">
    <w:name w:val="Emphasis"/>
    <w:basedOn w:val="Absatz-Standardschriftart"/>
    <w:uiPriority w:val="20"/>
    <w:semiHidden/>
    <w:unhideWhenUsed/>
    <w:qFormat/>
    <w:rsid w:val="000B177A"/>
    <w:rPr>
      <w:i/>
      <w:iCs/>
    </w:rPr>
  </w:style>
  <w:style w:type="paragraph" w:customStyle="1" w:styleId="Satzung-Absatztext">
    <w:name w:val="Satzung - Absatztext"/>
    <w:basedOn w:val="Standard"/>
    <w:qFormat/>
    <w:rsid w:val="005639B7"/>
    <w:pPr>
      <w:numPr>
        <w:numId w:val="1"/>
      </w:numPr>
    </w:pPr>
  </w:style>
  <w:style w:type="paragraph" w:customStyle="1" w:styleId="Satzung-Absatztext-Aufzhlung1-2-3">
    <w:name w:val="Satzung - Absatztext - Aufzählung 1.-2.-3."/>
    <w:basedOn w:val="Satzung-Absatztext"/>
    <w:qFormat/>
    <w:rsid w:val="005639B7"/>
    <w:pPr>
      <w:numPr>
        <w:numId w:val="3"/>
      </w:numPr>
      <w:tabs>
        <w:tab w:val="left" w:pos="709"/>
      </w:tabs>
      <w:ind w:left="1003" w:hanging="357"/>
    </w:pPr>
  </w:style>
  <w:style w:type="paragraph" w:customStyle="1" w:styleId="Satzung-Absatztext-eingerckteAufzhlung">
    <w:name w:val="Satzung - Absatztext - eingerückte Aufzählung"/>
    <w:basedOn w:val="Satzung-Absatztext"/>
    <w:qFormat/>
    <w:rsid w:val="000D5FF4"/>
    <w:pPr>
      <w:numPr>
        <w:numId w:val="0"/>
      </w:numPr>
      <w:tabs>
        <w:tab w:val="left" w:pos="357"/>
      </w:tabs>
      <w:spacing w:before="120" w:after="0" w:line="360" w:lineRule="auto"/>
      <w:ind w:left="992"/>
    </w:pPr>
  </w:style>
  <w:style w:type="paragraph" w:customStyle="1" w:styleId="Satzung-berschriftParagraphen">
    <w:name w:val="Satzung - Überschrift Paragraphen"/>
    <w:autoRedefine/>
    <w:qFormat/>
    <w:rsid w:val="00C21117"/>
    <w:pPr>
      <w:numPr>
        <w:numId w:val="2"/>
      </w:numPr>
      <w:spacing w:before="480" w:after="240"/>
      <w:jc w:val="center"/>
    </w:pPr>
    <w:rPr>
      <w:rFonts w:ascii="Arial" w:hAnsi="Arial" w:cs="Arial"/>
      <w:b/>
      <w:sz w:val="22"/>
    </w:rPr>
  </w:style>
  <w:style w:type="character" w:customStyle="1" w:styleId="berschrift1Zchn">
    <w:name w:val="Überschrift 1 Zchn"/>
    <w:basedOn w:val="Absatz-Standardschriftart"/>
    <w:link w:val="berschrift1"/>
    <w:uiPriority w:val="9"/>
    <w:semiHidden/>
    <w:rsid w:val="002F2A1B"/>
    <w:rPr>
      <w:rFonts w:asciiTheme="majorHAnsi" w:eastAsiaTheme="majorEastAsia" w:hAnsiTheme="majorHAnsi" w:cstheme="majorBidi"/>
      <w:b/>
      <w:bCs/>
      <w:color w:val="365F91" w:themeColor="accent1" w:themeShade="BF"/>
      <w:sz w:val="28"/>
      <w:szCs w:val="28"/>
    </w:rPr>
  </w:style>
  <w:style w:type="paragraph" w:customStyle="1" w:styleId="Satzung-AbsatztextohneAufzhlung">
    <w:name w:val="Satzung - Absatztext ohne Aufzählung"/>
    <w:qFormat/>
    <w:rsid w:val="00E26DED"/>
    <w:pPr>
      <w:spacing w:line="300" w:lineRule="auto"/>
    </w:pPr>
    <w:rPr>
      <w:rFonts w:ascii="Arial" w:hAnsi="Arial" w:cs="Arial"/>
      <w:sz w:val="22"/>
      <w:szCs w:val="22"/>
    </w:rPr>
  </w:style>
  <w:style w:type="paragraph" w:styleId="Sprechblasentext">
    <w:name w:val="Balloon Text"/>
    <w:basedOn w:val="Standard"/>
    <w:link w:val="SprechblasentextZchn"/>
    <w:uiPriority w:val="99"/>
    <w:semiHidden/>
    <w:unhideWhenUsed/>
    <w:rsid w:val="005A7D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A1B"/>
    <w:rPr>
      <w:rFonts w:ascii="Tahoma" w:hAnsi="Tahoma" w:cs="Tahoma"/>
      <w:sz w:val="16"/>
      <w:szCs w:val="16"/>
    </w:rPr>
  </w:style>
  <w:style w:type="paragraph" w:customStyle="1" w:styleId="Satzung-Gliederungsberschrift">
    <w:name w:val="Satzung - Gliederungsüberschrift"/>
    <w:basedOn w:val="Text"/>
    <w:qFormat/>
    <w:rsid w:val="00CA6B8D"/>
    <w:pPr>
      <w:spacing w:before="480"/>
      <w:outlineLvl w:val="0"/>
    </w:pPr>
    <w:rPr>
      <w:rFonts w:ascii="Arial" w:hAnsi="Arial"/>
      <w:b/>
      <w14:shadow w14:blurRad="0" w14:dist="0" w14:dir="0" w14:sx="0" w14:sy="0" w14:kx="0" w14:ky="0" w14:algn="none">
        <w14:srgbClr w14:val="000000"/>
      </w14:shadow>
    </w:rPr>
  </w:style>
  <w:style w:type="paragraph" w:customStyle="1" w:styleId="Satzung-berschriftParagraphenohneNummerierung">
    <w:name w:val="Satzung - Überschrift Paragraphen ohne Nummerierung"/>
    <w:basedOn w:val="Satzung-berschriftParagraphen"/>
    <w:qFormat/>
    <w:rsid w:val="0071443E"/>
    <w:pPr>
      <w:numPr>
        <w:numId w:val="0"/>
      </w:numPr>
    </w:pPr>
  </w:style>
  <w:style w:type="paragraph" w:customStyle="1" w:styleId="Satzung-Absatztext-Aufzhlungabc">
    <w:name w:val="Satzung - Absatztext - Aufzählung a)b)c)"/>
    <w:qFormat/>
    <w:rsid w:val="004D2F24"/>
    <w:pPr>
      <w:numPr>
        <w:numId w:val="4"/>
      </w:numPr>
      <w:spacing w:before="240" w:after="240" w:line="300" w:lineRule="auto"/>
    </w:pPr>
    <w:rPr>
      <w:rFonts w:ascii="Arial" w:hAnsi="Arial" w:cs="Arial"/>
      <w:sz w:val="22"/>
      <w:szCs w:val="22"/>
    </w:rPr>
  </w:style>
  <w:style w:type="paragraph" w:styleId="Inhaltsverzeichnisberschrift">
    <w:name w:val="TOC Heading"/>
    <w:basedOn w:val="berschrift1"/>
    <w:next w:val="Standard"/>
    <w:uiPriority w:val="39"/>
    <w:semiHidden/>
    <w:unhideWhenUsed/>
    <w:qFormat/>
    <w:rsid w:val="00B322E0"/>
    <w:pPr>
      <w:spacing w:line="276" w:lineRule="auto"/>
      <w:outlineLvl w:val="9"/>
    </w:pPr>
    <w:rPr>
      <w:lang w:eastAsia="en-US"/>
    </w:rPr>
  </w:style>
  <w:style w:type="paragraph" w:styleId="Verzeichnis1">
    <w:name w:val="toc 1"/>
    <w:basedOn w:val="Standard"/>
    <w:next w:val="Standard"/>
    <w:autoRedefine/>
    <w:uiPriority w:val="39"/>
    <w:semiHidden/>
    <w:unhideWhenUsed/>
    <w:rsid w:val="00B322E0"/>
    <w:pPr>
      <w:spacing w:after="100"/>
    </w:pPr>
  </w:style>
  <w:style w:type="character" w:styleId="Hyperlink">
    <w:name w:val="Hyperlink"/>
    <w:basedOn w:val="Absatz-Standardschriftart"/>
    <w:uiPriority w:val="99"/>
    <w:semiHidden/>
    <w:unhideWhenUsed/>
    <w:rsid w:val="00B322E0"/>
    <w:rPr>
      <w:color w:val="0000FF" w:themeColor="hyperlink"/>
      <w:u w:val="single"/>
    </w:rPr>
  </w:style>
  <w:style w:type="character" w:customStyle="1" w:styleId="KopfzeileZchn">
    <w:name w:val="Kopfzeile Zchn"/>
    <w:basedOn w:val="Absatz-Standardschriftart"/>
    <w:link w:val="Kopfzeile"/>
    <w:rsid w:val="002F2A1B"/>
    <w:rPr>
      <w:rFonts w:ascii="Arial" w:hAnsi="Arial" w:cs="Arial"/>
      <w:sz w:val="22"/>
      <w:szCs w:val="22"/>
    </w:rPr>
  </w:style>
  <w:style w:type="character" w:customStyle="1" w:styleId="FuzeileZchn">
    <w:name w:val="Fußzeile Zchn"/>
    <w:basedOn w:val="Absatz-Standardschriftart"/>
    <w:link w:val="Fuzeile"/>
    <w:rsid w:val="002F2A1B"/>
    <w:rPr>
      <w:rFonts w:ascii="Arial" w:hAnsi="Arial" w:cs="Arial"/>
      <w:sz w:val="22"/>
      <w:szCs w:val="22"/>
    </w:rPr>
  </w:style>
  <w:style w:type="character" w:styleId="Kommentarzeichen">
    <w:name w:val="annotation reference"/>
    <w:basedOn w:val="Absatz-Standardschriftart"/>
    <w:uiPriority w:val="99"/>
    <w:semiHidden/>
    <w:unhideWhenUsed/>
    <w:rsid w:val="00272D55"/>
    <w:rPr>
      <w:sz w:val="16"/>
      <w:szCs w:val="16"/>
    </w:rPr>
  </w:style>
  <w:style w:type="paragraph" w:styleId="Kommentartext">
    <w:name w:val="annotation text"/>
    <w:basedOn w:val="Standard"/>
    <w:link w:val="KommentartextZchn"/>
    <w:uiPriority w:val="99"/>
    <w:semiHidden/>
    <w:unhideWhenUsed/>
    <w:rsid w:val="00272D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2D55"/>
    <w:rPr>
      <w:rFonts w:ascii="Arial" w:hAnsi="Arial" w:cs="Arial"/>
    </w:rPr>
  </w:style>
  <w:style w:type="paragraph" w:styleId="Kommentarthema">
    <w:name w:val="annotation subject"/>
    <w:basedOn w:val="Kommentartext"/>
    <w:next w:val="Kommentartext"/>
    <w:link w:val="KommentarthemaZchn"/>
    <w:uiPriority w:val="99"/>
    <w:semiHidden/>
    <w:unhideWhenUsed/>
    <w:rsid w:val="00272D55"/>
    <w:rPr>
      <w:b/>
      <w:bCs/>
    </w:rPr>
  </w:style>
  <w:style w:type="character" w:customStyle="1" w:styleId="KommentarthemaZchn">
    <w:name w:val="Kommentarthema Zchn"/>
    <w:basedOn w:val="KommentartextZchn"/>
    <w:link w:val="Kommentarthema"/>
    <w:uiPriority w:val="99"/>
    <w:semiHidden/>
    <w:rsid w:val="00272D55"/>
    <w:rPr>
      <w:rFonts w:ascii="Arial" w:hAnsi="Arial" w:cs="Arial"/>
      <w:b/>
      <w:bCs/>
    </w:rPr>
  </w:style>
  <w:style w:type="paragraph" w:styleId="Listenabsatz">
    <w:name w:val="List Paragraph"/>
    <w:basedOn w:val="Standard"/>
    <w:uiPriority w:val="34"/>
    <w:unhideWhenUsed/>
    <w:qFormat/>
    <w:rsid w:val="002A5CE7"/>
    <w:pPr>
      <w:ind w:left="720"/>
      <w:contextualSpacing/>
    </w:pPr>
  </w:style>
  <w:style w:type="paragraph" w:customStyle="1" w:styleId="Satzung-Absatztext-Aufzhlung">
    <w:name w:val="Satzung - Absatztext - Aufzählung"/>
    <w:basedOn w:val="Satzung-Absatztext"/>
    <w:qFormat/>
    <w:rsid w:val="00744FB0"/>
    <w:pPr>
      <w:numPr>
        <w:numId w:val="0"/>
      </w:numPr>
      <w:tabs>
        <w:tab w:val="left" w:pos="709"/>
      </w:tabs>
      <w:spacing w:after="120"/>
      <w:ind w:left="644" w:hanging="360"/>
    </w:pPr>
    <w:rPr>
      <w:sz w:val="20"/>
      <w:szCs w:val="20"/>
    </w:rPr>
  </w:style>
  <w:style w:type="paragraph" w:styleId="berarbeitung">
    <w:name w:val="Revision"/>
    <w:hidden/>
    <w:uiPriority w:val="99"/>
    <w:semiHidden/>
    <w:rsid w:val="00E222D9"/>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0367">
      <w:bodyDiv w:val="1"/>
      <w:marLeft w:val="0"/>
      <w:marRight w:val="0"/>
      <w:marTop w:val="0"/>
      <w:marBottom w:val="0"/>
      <w:divBdr>
        <w:top w:val="none" w:sz="0" w:space="0" w:color="auto"/>
        <w:left w:val="none" w:sz="0" w:space="0" w:color="auto"/>
        <w:bottom w:val="none" w:sz="0" w:space="0" w:color="auto"/>
        <w:right w:val="none" w:sz="0" w:space="0" w:color="auto"/>
      </w:divBdr>
    </w:div>
    <w:div w:id="289559819">
      <w:bodyDiv w:val="1"/>
      <w:marLeft w:val="0"/>
      <w:marRight w:val="0"/>
      <w:marTop w:val="0"/>
      <w:marBottom w:val="0"/>
      <w:divBdr>
        <w:top w:val="none" w:sz="0" w:space="0" w:color="auto"/>
        <w:left w:val="none" w:sz="0" w:space="0" w:color="auto"/>
        <w:bottom w:val="none" w:sz="0" w:space="0" w:color="auto"/>
        <w:right w:val="none" w:sz="0" w:space="0" w:color="auto"/>
      </w:divBdr>
      <w:divsChild>
        <w:div w:id="1126003891">
          <w:marLeft w:val="0"/>
          <w:marRight w:val="0"/>
          <w:marTop w:val="0"/>
          <w:marBottom w:val="0"/>
          <w:divBdr>
            <w:top w:val="none" w:sz="0" w:space="0" w:color="auto"/>
            <w:left w:val="none" w:sz="0" w:space="0" w:color="auto"/>
            <w:bottom w:val="none" w:sz="0" w:space="0" w:color="auto"/>
            <w:right w:val="none" w:sz="0" w:space="0" w:color="auto"/>
          </w:divBdr>
        </w:div>
      </w:divsChild>
    </w:div>
    <w:div w:id="689642781">
      <w:bodyDiv w:val="1"/>
      <w:marLeft w:val="0"/>
      <w:marRight w:val="0"/>
      <w:marTop w:val="0"/>
      <w:marBottom w:val="0"/>
      <w:divBdr>
        <w:top w:val="none" w:sz="0" w:space="0" w:color="auto"/>
        <w:left w:val="none" w:sz="0" w:space="0" w:color="auto"/>
        <w:bottom w:val="none" w:sz="0" w:space="0" w:color="auto"/>
        <w:right w:val="none" w:sz="0" w:space="0" w:color="auto"/>
      </w:divBdr>
      <w:divsChild>
        <w:div w:id="1825659264">
          <w:marLeft w:val="547"/>
          <w:marRight w:val="0"/>
          <w:marTop w:val="115"/>
          <w:marBottom w:val="0"/>
          <w:divBdr>
            <w:top w:val="none" w:sz="0" w:space="0" w:color="auto"/>
            <w:left w:val="none" w:sz="0" w:space="0" w:color="auto"/>
            <w:bottom w:val="none" w:sz="0" w:space="0" w:color="auto"/>
            <w:right w:val="none" w:sz="0" w:space="0" w:color="auto"/>
          </w:divBdr>
        </w:div>
      </w:divsChild>
    </w:div>
    <w:div w:id="1180780949">
      <w:bodyDiv w:val="1"/>
      <w:marLeft w:val="0"/>
      <w:marRight w:val="0"/>
      <w:marTop w:val="0"/>
      <w:marBottom w:val="0"/>
      <w:divBdr>
        <w:top w:val="none" w:sz="0" w:space="0" w:color="auto"/>
        <w:left w:val="none" w:sz="0" w:space="0" w:color="auto"/>
        <w:bottom w:val="none" w:sz="0" w:space="0" w:color="auto"/>
        <w:right w:val="none" w:sz="0" w:space="0" w:color="auto"/>
      </w:divBdr>
      <w:divsChild>
        <w:div w:id="434833634">
          <w:marLeft w:val="0"/>
          <w:marRight w:val="0"/>
          <w:marTop w:val="0"/>
          <w:marBottom w:val="0"/>
          <w:divBdr>
            <w:top w:val="none" w:sz="0" w:space="0" w:color="auto"/>
            <w:left w:val="none" w:sz="0" w:space="0" w:color="auto"/>
            <w:bottom w:val="none" w:sz="0" w:space="0" w:color="auto"/>
            <w:right w:val="none" w:sz="0" w:space="0" w:color="auto"/>
          </w:divBdr>
        </w:div>
      </w:divsChild>
    </w:div>
    <w:div w:id="1599294463">
      <w:bodyDiv w:val="1"/>
      <w:marLeft w:val="0"/>
      <w:marRight w:val="0"/>
      <w:marTop w:val="0"/>
      <w:marBottom w:val="0"/>
      <w:divBdr>
        <w:top w:val="none" w:sz="0" w:space="0" w:color="auto"/>
        <w:left w:val="none" w:sz="0" w:space="0" w:color="auto"/>
        <w:bottom w:val="none" w:sz="0" w:space="0" w:color="auto"/>
        <w:right w:val="none" w:sz="0" w:space="0" w:color="auto"/>
      </w:divBdr>
    </w:div>
    <w:div w:id="173141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F35B1A5-3A4D-41A3-8F54-DBC6DF30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7089</Words>
  <Characters>44665</Characters>
  <Application>Microsoft Office Word</Application>
  <DocSecurity>0</DocSecurity>
  <Lines>372</Lines>
  <Paragraphs>103</Paragraphs>
  <ScaleCrop>false</ScaleCrop>
  <HeadingPairs>
    <vt:vector size="2" baseType="variant">
      <vt:variant>
        <vt:lpstr>Titel</vt:lpstr>
      </vt:variant>
      <vt:variant>
        <vt:i4>1</vt:i4>
      </vt:variant>
    </vt:vector>
  </HeadingPairs>
  <TitlesOfParts>
    <vt:vector size="1" baseType="lpstr">
      <vt:lpstr/>
    </vt:vector>
  </TitlesOfParts>
  <Company>Neresheim</Company>
  <LinksUpToDate>false</LinksUpToDate>
  <CharactersWithSpaces>51651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Zeyer</dc:creator>
  <cp:keywords/>
  <cp:lastModifiedBy>Stoll Daniela</cp:lastModifiedBy>
  <cp:revision>2</cp:revision>
  <cp:lastPrinted>2015-04-13T13:00:00Z</cp:lastPrinted>
  <dcterms:created xsi:type="dcterms:W3CDTF">2020-07-30T06:35:00Z</dcterms:created>
  <dcterms:modified xsi:type="dcterms:W3CDTF">2020-07-30T06:35:00Z</dcterms:modified>
</cp:coreProperties>
</file>